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Arial" w:hAnsi="Arial" w:cs="Arial"/>
          <w:bCs/>
          <w:caps/>
          <w:sz w:val="24"/>
          <w:szCs w:val="24"/>
        </w:rPr>
      </w:pPr>
      <w:r>
        <w:rPr>
          <w:rFonts w:cs="Arial" w:ascii="Arial" w:hAnsi="Arial"/>
          <w:bCs/>
          <w:caps/>
          <w:sz w:val="24"/>
          <w:szCs w:val="24"/>
        </w:rPr>
        <w:t>Минобрнауки россии</w:t>
      </w:r>
    </w:p>
    <w:p>
      <w:pPr>
        <w:pStyle w:val="Title"/>
        <w:rPr>
          <w:rFonts w:ascii="Arial" w:hAnsi="Arial" w:cs="Arial"/>
          <w:b/>
          <w:b/>
          <w:bCs/>
          <w:spacing w:val="-20"/>
          <w:sz w:val="20"/>
        </w:rPr>
      </w:pPr>
      <w:r>
        <w:rPr>
          <w:rFonts w:cs="Arial" w:ascii="Arial" w:hAnsi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>
      <w:pPr>
        <w:pStyle w:val="Title"/>
        <w:rPr>
          <w:rFonts w:ascii="Arial" w:hAnsi="Arial" w:cs="Arial"/>
          <w:b/>
          <w:b/>
          <w:bCs/>
          <w:spacing w:val="-20"/>
          <w:sz w:val="20"/>
        </w:rPr>
      </w:pPr>
      <w:r>
        <w:rPr>
          <w:rFonts w:cs="Arial" w:ascii="Arial" w:hAnsi="Arial"/>
          <w:b/>
          <w:bCs/>
          <w:spacing w:val="-20"/>
          <w:sz w:val="20"/>
        </w:rPr>
        <w:t>ВЫСШЕГО ОБРАЗОВАНИЯ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«ВОРОНЕЖСКИЙ ГОСУДАРСТВЕННЫЙ УНИВЕРСИТЕТ»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(ФГБОУ ВО «ВГУ»)</w:t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УТВЕРЖДАЮ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4319270</wp:posOffset>
                </wp:positionH>
                <wp:positionV relativeFrom="paragraph">
                  <wp:posOffset>160020</wp:posOffset>
                </wp:positionV>
                <wp:extent cx="896620" cy="915670"/>
                <wp:effectExtent l="0" t="0" r="0" b="0"/>
                <wp:wrapNone/>
                <wp:docPr id="1" name="Рисунок 4" descr="Кукарников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Кукарников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613800">
                          <a:off x="0" y="0"/>
                          <a:ext cx="896040" cy="915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4" stroked="f" o:allowincell="f" style="position:absolute;margin-left:340.1pt;margin-top:12.6pt;width:70.5pt;height:72pt;mso-wrap-style:none;v-text-anchor:middle;rotation:10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4"/>
          <w:szCs w:val="24"/>
        </w:rPr>
        <w:t>Заведующий кафедрой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истории философии и культуры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  Кукарников Д.Г.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 xml:space="preserve">                                                                  </w:t>
      </w:r>
      <w:r>
        <w:rPr>
          <w:rFonts w:cs="Arial" w:ascii="Arial" w:hAnsi="Arial"/>
          <w:i/>
          <w:sz w:val="24"/>
          <w:szCs w:val="24"/>
        </w:rPr>
        <w:t>подпись</w:t>
      </w:r>
    </w:p>
    <w:p>
      <w:pPr>
        <w:pStyle w:val="Normal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22.06.2020 г.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РАБОЧАЯ ПРОГРАММА УЧЕБНОЙ ДИСЦИПЛИНЫ</w:t>
      </w:r>
    </w:p>
    <w:p>
      <w:pPr>
        <w:pStyle w:val="Normal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cs="Arial" w:ascii="Arial" w:hAnsi="Arial"/>
          <w:sz w:val="28"/>
          <w:szCs w:val="28"/>
          <w:u w:val="single"/>
        </w:rPr>
        <w:t>Б1.О.01 Философия</w:t>
      </w:r>
    </w:p>
    <w:p>
      <w:pPr>
        <w:pStyle w:val="Normal"/>
        <w:spacing w:lineRule="auto" w:line="36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1. Код и наименование направления подготовки: </w:t>
      </w:r>
      <w:r>
        <w:rPr>
          <w:rFonts w:cs="Arial" w:ascii="Arial" w:hAnsi="Arial"/>
          <w:sz w:val="24"/>
          <w:szCs w:val="24"/>
        </w:rPr>
        <w:t>39.03.01 Социология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2. Профиль подготовки: </w:t>
      </w:r>
      <w:r>
        <w:rPr>
          <w:rFonts w:cs="Arial" w:ascii="Arial" w:hAnsi="Arial"/>
          <w:sz w:val="24"/>
          <w:szCs w:val="24"/>
        </w:rPr>
        <w:t>Организация и проведение социологических исследований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3. Квалификация выпускника: </w:t>
      </w:r>
      <w:r>
        <w:rPr>
          <w:rFonts w:cs="Arial" w:ascii="Arial" w:hAnsi="Arial"/>
          <w:sz w:val="24"/>
          <w:szCs w:val="24"/>
        </w:rPr>
        <w:t>бакалавр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4. Форма обучения: </w:t>
      </w:r>
      <w:r>
        <w:rPr>
          <w:rFonts w:cs="Arial" w:ascii="Arial" w:hAnsi="Arial"/>
          <w:sz w:val="24"/>
          <w:szCs w:val="24"/>
        </w:rPr>
        <w:t>очная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cs="Arial" w:ascii="Arial" w:hAnsi="Arial"/>
          <w:sz w:val="24"/>
          <w:szCs w:val="24"/>
        </w:rPr>
        <w:t>истории философии и культуры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6. Составители программы: </w:t>
      </w:r>
      <w:r>
        <w:rPr>
          <w:rFonts w:cs="Arial" w:ascii="Arial" w:hAnsi="Arial"/>
          <w:sz w:val="24"/>
          <w:szCs w:val="24"/>
        </w:rPr>
        <w:t>Литвинов М.Ф., к. филос. н., доц.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7. Рекомендована: </w:t>
      </w:r>
      <w:r>
        <w:rPr>
          <w:rFonts w:cs="Arial" w:ascii="Arial" w:hAnsi="Arial"/>
          <w:sz w:val="24"/>
          <w:szCs w:val="24"/>
        </w:rPr>
        <w:t>Научно-методическим советом факультета философии и психологии, протокол от 30.06.2020 г., № 1400-06.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8. Учебный год:</w:t>
      </w:r>
      <w:r>
        <w:rPr>
          <w:rFonts w:cs="Arial" w:ascii="Arial" w:hAnsi="Arial"/>
          <w:sz w:val="24"/>
          <w:szCs w:val="24"/>
        </w:rPr>
        <w:t xml:space="preserve"> 202</w:t>
      </w:r>
      <w:r>
        <w:rPr>
          <w:rFonts w:cs="Arial" w:ascii="Arial" w:hAnsi="Arial"/>
          <w:sz w:val="24"/>
          <w:szCs w:val="24"/>
        </w:rPr>
        <w:t>0</w:t>
      </w:r>
      <w:r>
        <w:rPr>
          <w:rFonts w:cs="Arial" w:ascii="Arial" w:hAnsi="Arial"/>
          <w:sz w:val="24"/>
          <w:szCs w:val="24"/>
        </w:rPr>
        <w:t>/2</w:t>
      </w:r>
      <w:r>
        <w:rPr>
          <w:rFonts w:cs="Arial" w:ascii="Arial" w:hAnsi="Arial"/>
          <w:sz w:val="24"/>
          <w:szCs w:val="24"/>
        </w:rPr>
        <w:t>021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      </w:t>
        <w:tab/>
        <w:tab/>
        <w:tab/>
        <w:tab/>
        <w:tab/>
        <w:t xml:space="preserve">Семестр(ы): </w:t>
      </w:r>
      <w:r>
        <w:rPr>
          <w:rFonts w:cs="Arial" w:ascii="Arial" w:hAnsi="Arial"/>
          <w:sz w:val="24"/>
          <w:szCs w:val="24"/>
        </w:rPr>
        <w:t>1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 xml:space="preserve">Цели и задачи учебной дисциплины: </w:t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Целями освоения учебной дисциплины являются: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формирование целостных представлений о зарождении и развитии философского знания;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усвоение базовых понятий и категорий философской мысли, выработка умений системного изложения основных проблем теоретической философии, способствующих формированию мировоззренческой позиции.</w:t>
      </w:r>
    </w:p>
    <w:p>
      <w:pPr>
        <w:pStyle w:val="Normal"/>
        <w:numPr>
          <w:ilvl w:val="0"/>
          <w:numId w:val="0"/>
        </w:numPr>
        <w:ind w:left="0" w:firstLine="708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Задачи учебной дисциплины: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развитие у студентов интереса к фундаментальным философским знаниям;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усвоение студентами проблемного содержания основных философских концепций, направлений и школ, овладение философским категориальным аппаратом с целью развития мировоззренческих основ профессионального сознания;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формирование у студентов знаний о современных философских проблемах бытия, познания, человека и общества;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развитие у студентов способности использовать теоретические общефилософские знания в профессиональной практической деятельности.</w:t>
      </w:r>
    </w:p>
    <w:p>
      <w:pPr>
        <w:pStyle w:val="Normal"/>
        <w:spacing w:lineRule="atLeas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</w:rPr>
        <w:t xml:space="preserve">10. Место учебной дисциплины в структуре ООП: </w:t>
      </w:r>
      <w:r>
        <w:rPr>
          <w:rFonts w:cs="Arial" w:ascii="Arial" w:hAnsi="Arial"/>
          <w:sz w:val="24"/>
          <w:szCs w:val="24"/>
        </w:rPr>
        <w:t xml:space="preserve">Учебная дисциплина «Философия»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входит в обязательную часть блока Б1 «Дисциплины (модули)» ФГОС ВО по направлению подготовки 39.03.01 </w:t>
      </w:r>
      <w:r>
        <w:rPr>
          <w:rFonts w:cs="Arial" w:ascii="Arial" w:hAnsi="Arial"/>
          <w:sz w:val="24"/>
          <w:szCs w:val="24"/>
        </w:rPr>
        <w:t>Социология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(бакалавриат).</w:t>
      </w:r>
    </w:p>
    <w:p>
      <w:pPr>
        <w:pStyle w:val="Normal"/>
        <w:numPr>
          <w:ilvl w:val="0"/>
          <w:numId w:val="0"/>
        </w:numPr>
        <w:ind w:left="0" w:firstLine="708"/>
        <w:jc w:val="both"/>
        <w:outlineLvl w:val="1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t>При изучении данной дисциплины специальные требования к входным знаниям, умениям и навыкам не предъявляются.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Учебная дисциплина «Философия» предназначена, в том числе, для обобщения знаний, полученных в первый год обучения в университете, и является предшествующей для следующих дисциплин: «Основы социологии</w:t>
      </w:r>
      <w:bookmarkStart w:id="0" w:name="_GoBack"/>
      <w:bookmarkEnd w:id="0"/>
      <w:r>
        <w:rPr>
          <w:rFonts w:cs="Arial" w:ascii="Arial" w:hAnsi="Arial"/>
        </w:rPr>
        <w:t>» и «Психология личности и ее саморазвитие».</w:t>
      </w:r>
    </w:p>
    <w:p>
      <w:pPr>
        <w:pStyle w:val="Normal"/>
        <w:numPr>
          <w:ilvl w:val="0"/>
          <w:numId w:val="0"/>
        </w:numPr>
        <w:spacing w:before="0" w:after="120"/>
        <w:ind w:left="0" w:hanging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3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1671"/>
        <w:gridCol w:w="709"/>
        <w:gridCol w:w="2976"/>
        <w:gridCol w:w="329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Код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Название компетенции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Код (ы)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Индикатор(ы)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Планируемые результаты обучения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УК-1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УК-1.1.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УК-1.2.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Анализирует проблемную ситуацию как систему, выявляя ее составляющие и связи между ними</w:t>
            </w:r>
          </w:p>
          <w:p>
            <w:pPr>
              <w:pStyle w:val="Default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Default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логико-методологический инструментарий, критически оценивает надежность источников информации, современных концепций философского и социального характера в своей предметной области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Знать:</w:t>
            </w:r>
            <w:r>
              <w:rPr>
                <w:rFonts w:cs="Arial" w:ascii="Arial" w:hAnsi="Arial"/>
              </w:rPr>
              <w:t xml:space="preserve"> сущность и основы философии как науки, основное содержание философских понятий и категорий, основные направления в философии;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Уметь: </w:t>
            </w:r>
            <w:r>
              <w:rPr>
                <w:rFonts w:cs="Arial" w:ascii="Arial" w:hAnsi="Arial"/>
              </w:rPr>
              <w:t>применять системный подход для решения поставленных задач, оценивать надежность источников информации;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Владеть: навыками критического анализа проблемных ситуаций, навыками использования логико-методологического инструментария в процессе философского осмысления мира;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УК-5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УК-5.2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Учитывает при социальном и профессиональном общении историко-культурное наследие и социокультурные традиции различных социальных групп, этносов и конфессий, включая мировые религии, философские и этические учения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2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Знать: основные этапы развития философских и религиозных представлений; историю мировых и национальных религий;</w:t>
            </w:r>
          </w:p>
          <w:p>
            <w:pPr>
              <w:pStyle w:val="NormalWeb"/>
              <w:widowControl w:val="false"/>
              <w:spacing w:before="280" w:after="2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Уметь: ориентироваться в многообразии религиозных направлений прошлого и современности; устанавливать отношения толерантности в различных группах и коллективах, поддерживать конструктивное межконфессиональное общение;</w:t>
            </w:r>
          </w:p>
          <w:p>
            <w:pPr>
              <w:pStyle w:val="NormalWeb"/>
              <w:widowControl w:val="false"/>
              <w:spacing w:before="2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Владеть: приемами организации общения и совместной работы в группах и коллективах, учета социальных, этнических, конфессиональных и культурных различий входящих в них индивидов.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12. Объем дисциплины в зачетных единицах/час. </w:t>
      </w:r>
      <w:r>
        <w:rPr>
          <w:rFonts w:cs="Arial" w:ascii="Arial" w:hAnsi="Arial"/>
          <w:sz w:val="24"/>
          <w:szCs w:val="24"/>
        </w:rPr>
        <w:t xml:space="preserve">– 4 ЗЕТ / 144 ч. </w:t>
      </w:r>
    </w:p>
    <w:p>
      <w:pPr>
        <w:pStyle w:val="Normal"/>
        <w:spacing w:beforeAutospacing="1" w:afterAutospacing="1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Форма промежуточной аттестации: </w:t>
      </w:r>
      <w:r>
        <w:rPr>
          <w:rFonts w:cs="Arial" w:ascii="Arial" w:hAnsi="Arial"/>
          <w:sz w:val="24"/>
          <w:szCs w:val="24"/>
        </w:rPr>
        <w:t>экзамен.</w:t>
      </w:r>
    </w:p>
    <w:p>
      <w:pPr>
        <w:pStyle w:val="Normal"/>
        <w:spacing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13. Трудоемкость по видам учебной работы</w:t>
      </w:r>
    </w:p>
    <w:tbl>
      <w:tblPr>
        <w:tblW w:w="9503" w:type="dxa"/>
        <w:jc w:val="left"/>
        <w:tblInd w:w="-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58"/>
        <w:gridCol w:w="1929"/>
        <w:gridCol w:w="1135"/>
        <w:gridCol w:w="4680"/>
      </w:tblGrid>
      <w:tr>
        <w:trPr>
          <w:trHeight w:val="219" w:hRule="atLeast"/>
        </w:trPr>
        <w:tc>
          <w:tcPr>
            <w:tcW w:w="36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Вид учебной работы</w:t>
            </w:r>
          </w:p>
        </w:tc>
        <w:tc>
          <w:tcPr>
            <w:tcW w:w="5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Трудоемкость </w:t>
            </w:r>
          </w:p>
        </w:tc>
      </w:tr>
      <w:tr>
        <w:trPr>
          <w:trHeight w:val="232" w:hRule="atLeast"/>
        </w:trPr>
        <w:tc>
          <w:tcPr>
            <w:tcW w:w="368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 семестрам</w:t>
            </w:r>
          </w:p>
        </w:tc>
      </w:tr>
      <w:tr>
        <w:trPr>
          <w:trHeight w:val="535" w:hRule="atLeast"/>
        </w:trPr>
        <w:tc>
          <w:tcPr>
            <w:tcW w:w="368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2095" w:leader="none"/>
                <w:tab w:val="center" w:pos="2232" w:leader="none"/>
              </w:tabs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>№1</w:t>
            </w:r>
          </w:p>
        </w:tc>
      </w:tr>
      <w:tr>
        <w:trPr>
          <w:trHeight w:val="30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</w:t>
            </w:r>
          </w:p>
        </w:tc>
      </w:tr>
      <w:tr>
        <w:trPr>
          <w:trHeight w:val="292" w:hRule="atLeast"/>
        </w:trPr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том числе: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лекции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53" w:hRule="atLeast"/>
        </w:trPr>
        <w:tc>
          <w:tcPr>
            <w:tcW w:w="17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практические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86" w:hRule="atLeast"/>
        </w:trPr>
        <w:tc>
          <w:tcPr>
            <w:tcW w:w="17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лабораторные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интерактивной форме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Форма промежуточной аттестации</w:t>
            </w:r>
          </w:p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(экзамен – 36 час.)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ind w:right="1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144</w:t>
            </w:r>
          </w:p>
        </w:tc>
      </w:tr>
    </w:tbl>
    <w:p>
      <w:pPr>
        <w:pStyle w:val="Normal"/>
        <w:spacing w:before="120" w:after="12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13.1. </w:t>
      </w:r>
      <w:r>
        <w:rPr>
          <w:rFonts w:cs="Arial" w:ascii="Arial" w:hAnsi="Arial"/>
          <w:b/>
          <w:bCs/>
          <w:sz w:val="24"/>
          <w:szCs w:val="24"/>
        </w:rPr>
        <w:t>Содержание дисциплины</w:t>
      </w:r>
    </w:p>
    <w:tbl>
      <w:tblPr>
        <w:tblW w:w="10595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41"/>
        <w:gridCol w:w="1703"/>
        <w:gridCol w:w="5528"/>
        <w:gridCol w:w="1560"/>
        <w:gridCol w:w="1057"/>
        <w:gridCol w:w="3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п/п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 раздела дисциплины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раздела дисциплины с помощью онлайн-курса, ЭУМК *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 Лекции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1.Специфика философии, ее отличие от специальных наук. Философия как единство знания и мудрости. 2. Рациональное мышление и его формы. Понятия сущности, субстанции, закона. 3. Философия как поиск предельных оснований средствами рационального мышления. 4. Основные проблемы философии. Сферы философского знания. 5. Понятие мировоззрения, его роль в жизни человека и общества. 6. Структура, формы и исторические типы мировоззрения (миф, религия, философия). 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Античная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1.Космоцентризм античной философии. Раннегреческая натурфилософия. Онтологизм древнегреческой философии. 2. Антропологический поворот: софисты и Сократ. 3. Платон и Аристотель – систематизаторы древнегреческой философии. 4. Онтология Платона. Познание как припоминание. 5. Систематизация наук по Аристотелю. Этика Аристотеля: виды добродетелей.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Средневековая христианская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1.Истоки средневековой философии. Природа и человек как творение бога. </w:t>
            </w:r>
            <w:r>
              <w:rPr>
                <w:rFonts w:cs="Arial" w:ascii="Arial" w:hAnsi="Arial"/>
                <w:color w:val="000000"/>
              </w:rPr>
              <w:t xml:space="preserve">Основные черты средневековой философии. 2. Этапы развития средневековой философии. </w:t>
            </w:r>
            <w:r>
              <w:rPr>
                <w:rFonts w:cs="Arial" w:ascii="Arial" w:hAnsi="Arial"/>
              </w:rPr>
              <w:t xml:space="preserve">Специфика средневековой схоластики. 3. Проблема соотношения разума и веры. Номинализм и реализм. Доказательства бытия Бога.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эпохи Возрождения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1.Мировоззрение человека эпохи Возрождения. Антропоцентризм и проблема личности. Гуманизм. 2. Философские и космологические учения Н. Кузанского и Дж. Бруно. Пантеизм. 3. Социально-политические учения (Н. Макиавелли) и социальные утопии (Т. Мор, Т. Кампанелла) эпохи Возрождения.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Нового времени (</w:t>
            </w:r>
            <w:r>
              <w:rPr>
                <w:rFonts w:cs="Arial" w:ascii="Arial" w:hAnsi="Arial"/>
                <w:lang w:val="en-US"/>
              </w:rPr>
              <w:t>XVII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lang w:val="en-US"/>
              </w:rPr>
              <w:t>XVIII</w:t>
            </w:r>
            <w:r>
              <w:rPr>
                <w:rFonts w:cs="Arial" w:ascii="Arial" w:hAnsi="Arial"/>
              </w:rPr>
              <w:t xml:space="preserve"> вв.)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1.Научная революция ХVII века и разработка новой картины мира. Сущность науки Нового времени, ее интеллектуальные и социокультурные предпосылки. 2. Возникновение проблемы научного метода. Спор рационализма и эмпиризма. Эмпиризм Бэкона. Рационализм Декарта. 3. Пантеизм Спинозы. Лейбниц: идея множественности субстанций. 4. Проблемы бытия и познания в английской философии ХVII - нач. ХVIII вв. (Дж. Локк, Д. Юм, Дж. Беркли). 5. Человек, государство и общество в философских теориях Т. Гоббса, Ж.-Ж. Руссо, Д. Дидро, К. Гельвеция.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Немецкая классическая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1.Социально-исторические и культурные предпосылки немецкой классической философии. Коперниканский переворот, совершенный И. Кантом. Теория познания Канта. Кант об активности субъекта в познании. 2. Философия Г. Гегеля как крупнейшего представителя классического рационализма. Понятие «абсолютной идеи», тождество мышления и бытия. Система философии Гегеля: логика, философия природы, философия духа. Гегелевская философия истории, государства, права и свободы. Диалектика в философии Гегеля, основные законы диалектики.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Современная западная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1.Основные принципы классической и неклассической философии. 2. </w:t>
            </w:r>
            <w:r>
              <w:rPr>
                <w:rFonts w:cs="Arial" w:ascii="Arial" w:hAnsi="Arial"/>
              </w:rPr>
              <w:t xml:space="preserve">Философский иррационализм как умонастроение и философское направление. 3. </w:t>
            </w:r>
            <w:r>
              <w:rPr>
                <w:rFonts w:cs="Arial" w:ascii="Arial" w:hAnsi="Arial"/>
                <w:color w:val="000000"/>
              </w:rPr>
              <w:t xml:space="preserve">Проблема бессознательного и психоанализ. Неофрейдизм. 4. Философия и наука: позитивизм, неопозитивизм, постпозитивизм. 5. Философия человека: экзистенциализм, персонализм, философская антропология.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Русская религиозная философия </w:t>
            </w:r>
            <w:r>
              <w:rPr>
                <w:rFonts w:cs="Arial" w:ascii="Arial" w:hAnsi="Arial"/>
                <w:lang w:val="en-US"/>
              </w:rPr>
              <w:t>XIX</w:t>
            </w:r>
            <w:r>
              <w:rPr>
                <w:rFonts w:cs="Arial" w:ascii="Arial" w:hAnsi="Arial"/>
              </w:rPr>
              <w:t xml:space="preserve"> – </w:t>
            </w:r>
            <w:r>
              <w:rPr>
                <w:rFonts w:cs="Arial" w:ascii="Arial" w:hAnsi="Arial"/>
                <w:lang w:val="en-US"/>
              </w:rPr>
              <w:t>XX</w:t>
            </w:r>
            <w:r>
              <w:rPr>
                <w:rFonts w:cs="Arial" w:ascii="Arial" w:hAnsi="Arial"/>
              </w:rPr>
              <w:t xml:space="preserve"> вв.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1.Традиции и особенности русской философии. Проблема Запада – Востока – России в науке и философии. Западники и славянофилы, почвенники, евразийцы. 2. Религиозное направление в русской философии (В.С. Соловьев, Н.А. Бердяев).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Онтология (учение о бытии)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 Категория бытия. 2. Бытие, небытие, ничто. 3. Основные философские подходы к пониманию бытия. 4. Интерпретация бытия в рационалистической и иррационалистической философских традициях.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Познание, его возможности и средства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Проблема познаваемости мира и историко-философские подходы к её решению. 2. Агностицизм. 3. Роль практики в процессе познания. 4. Субъект и объект познания. 5. Чувственное и рациональное в познании.  Формы познания: донаучное, научное, вненаучное. Интуиция.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Философские проблемы сознания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Сознание как философская проблема; основные философские концепции сознания. 2. Сознание, его сущность, структура и функции. 3. Язык и мышление. Мозг, психика, интеллект. 4. Проблема создания искусственного интеллекта.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Общество, история и культура как предметы философского анализа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1.Основные философские подходы к исследованию общества. Формационный анализ общества (К. Маркс). Цивилизационный принцип в понимании общества (О. Шпенглер, А. Тойнби). Структурно-функциональный анализ (Т. Парсонс, Р. Мертон). 2. Общество как саморазвивающаяся система. Сферы общественной жизни. Направленность общественного развития и проблема социального прогресса. Человек в историческом процессе. 3. Культура как предмет философского рассмотрения. Основные составляющие культуры и ее функции. Понятие массовой культуры.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человека и этический смысл его существования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 Человек как философская проблема. 2. Антропологическая проблематика в неклассической европейской философии. 3. Человек в философии 20 века. 4. Ситуационная этика о смысле человеческого существования.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глобального мира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Глобализация как тенденция современного мирового развития. Понятие, содержание и сущность глобальных проблем современности. Взаимодействие цивилизаций и сценарии будущего. Пути и возможности решения глобальных проблем. Глобализм и антиглобализм.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2. 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1.Миф как первая форма культуры, способ внерационального смыслового породнения с миром. 2. Сущность религии, отличие развитой религии от мифа. 3. Философия и наука. Функции философии. 4. Построение классификации философских направлений как логическая и мировоззренческая проблема. Критериальные философские проблемы. 5. Вопрос о предельных основаниях бытия и познания и его основные решения.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95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Античная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1.Первые философы. Своеобразие первых форм философствования. 2. Постановка проблемы бытия в философии Парменида и ее значение (Поэма «О природе»). Апории Зенона и их роль в развитии рациональной мысли. 3. Атомизм Демокрита, его философское и научное значение. 4. Сократ как поворотная фигура в истории философской мысли. «Апология Сократа». 5. Идеальное государство Платона. 6. «Поэтика» Аристотеля в контексте древнегреческих трагедий (Софокл, Эсхил, Еврипид). 7.Основные направления эллинистической философии: эпикуреизм, стоицизм, скептицизм.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Средневековая христианская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 Основные философские проблемы средневековой философии: божественное предопределение и свобода человека, теодицея, разум и воля, душа и тело, сущность и существование, сотворенное и вечное, проблема доказательства бытия Бога. 2. </w:t>
            </w:r>
            <w:r>
              <w:rPr>
                <w:rFonts w:cs="Arial" w:ascii="Arial" w:hAnsi="Arial"/>
              </w:rPr>
              <w:t xml:space="preserve">Особенности средневековой этики.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эпохи Возрождения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1. </w:t>
            </w:r>
            <w:r>
              <w:rPr>
                <w:rFonts w:cs="Arial" w:ascii="Arial" w:hAnsi="Arial"/>
              </w:rPr>
              <w:t xml:space="preserve">Гуманизм эпохи Возрождения: манифест о достоинстве и превосходстве человека. </w:t>
            </w:r>
            <w:r>
              <w:rPr>
                <w:rFonts w:cs="Arial" w:ascii="Arial" w:hAnsi="Arial"/>
                <w:color w:val="000000"/>
              </w:rPr>
              <w:t xml:space="preserve">2. Проблемы общества и истории в трудах Т. Мора и Т. Кампанеллы. 3. </w:t>
            </w:r>
            <w:r>
              <w:rPr>
                <w:rFonts w:cs="Arial" w:ascii="Arial" w:hAnsi="Arial"/>
              </w:rPr>
              <w:t>Идея «нового государя» в работах Н. Макиавелли.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Нового времени (</w:t>
            </w:r>
            <w:r>
              <w:rPr>
                <w:rFonts w:cs="Arial" w:ascii="Arial" w:hAnsi="Arial"/>
                <w:lang w:val="en-US"/>
              </w:rPr>
              <w:t>XVII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lang w:val="en-US"/>
              </w:rPr>
              <w:t>XVIII</w:t>
            </w:r>
            <w:r>
              <w:rPr>
                <w:rFonts w:cs="Arial" w:ascii="Arial" w:hAnsi="Arial"/>
              </w:rPr>
              <w:t xml:space="preserve"> вв.)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Ф. Бэкон о природе человеческих заблуждений: учение об идолах и критика схоластики. 2. Учение Бэкона о методе эмпиризма и основные правила индуктивного метода. 3. Рационализм Р. Декарта: учение о самосознании, врожденных идеях, методе научного познания.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Немецкая классическая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1.Этика И. Канта. Свобода и нравственность. Категорический императив нравственного сознания. 2. Философия Фихте, ее основные идеи и значение. 3. Антропологический материализм Л. Фейербаха. 4. Марксизм и его место в истории философской мысли.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Современная западная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1.Социокультурные основания мировоззренческого плюрализма и формирование новых типов философствования в середине ХIХ – </w:t>
            </w:r>
            <w:r>
              <w:rPr>
                <w:rFonts w:cs="Arial" w:ascii="Arial" w:hAnsi="Arial"/>
                <w:color w:val="000000"/>
                <w:lang w:val="en-US"/>
              </w:rPr>
              <w:t>XX</w:t>
            </w:r>
            <w:r>
              <w:rPr>
                <w:rFonts w:cs="Arial" w:ascii="Arial" w:hAnsi="Arial"/>
                <w:color w:val="000000"/>
              </w:rPr>
              <w:t xml:space="preserve"> вв. 2.   Существование, бытие, человек и его свобода в философии экзистенциализма (Ж.-П. Сартр, А. Камю, М. Хайдеггер, К. Ясперс). 3. Структурализм и постструктурализм.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Русская религиозная философия </w:t>
            </w:r>
            <w:r>
              <w:rPr>
                <w:rFonts w:cs="Arial" w:ascii="Arial" w:hAnsi="Arial"/>
                <w:lang w:val="en-US"/>
              </w:rPr>
              <w:t>XIX</w:t>
            </w:r>
            <w:r>
              <w:rPr>
                <w:rFonts w:cs="Arial" w:ascii="Arial" w:hAnsi="Arial"/>
              </w:rPr>
              <w:t xml:space="preserve"> – </w:t>
            </w:r>
            <w:r>
              <w:rPr>
                <w:rFonts w:cs="Arial" w:ascii="Arial" w:hAnsi="Arial"/>
                <w:lang w:val="en-US"/>
              </w:rPr>
              <w:t>XX</w:t>
            </w:r>
            <w:r>
              <w:rPr>
                <w:rFonts w:cs="Arial" w:ascii="Arial" w:hAnsi="Arial"/>
              </w:rPr>
              <w:t xml:space="preserve"> вв.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 Философия всеединства В. С. Соловьева 2. Проблема человека (смысл свободы, творчества) в трудах Н.А. Бердяева, С.Л. Франка.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Онтология (учение о бытии)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«Онтологический поворот» в философии ХХ века: критическая онтология Н. Гартмана, фундаментальная онтология М. Хайдеггера, феноменологическая онтология Ж.-П. Сартра.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Познание, его возможности и средства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Философское учение об истине и её формах. 2. Объективное и субъективное в истине. 3. Взаимосвязь абсолютного и относительного в истине. 4. Истина и заблуждение, источники заблуждений. 5. Критерии истины. 6. Истина, оценка, ценность.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Философские проблемы сознания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 Сознание и самосознание. Самосознание и его структура. 2. Открытие бессознательного. Структура бессознательного (Я, Оно, Сверх–Я). 3. Коллективное бессознательное. Архетипы.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Общество, история и культура как предметы философского анализа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Arial" w:ascii="Arial" w:hAnsi="Arial"/>
              </w:rPr>
              <w:t xml:space="preserve">1. Понятие культуры и цивилизации. 2. Особенности западной и восточной культур. 3. </w:t>
            </w:r>
            <w:r>
              <w:rPr>
                <w:rFonts w:cs="Arial" w:ascii="Arial" w:hAnsi="Arial"/>
                <w:color w:val="000000"/>
              </w:rPr>
              <w:t xml:space="preserve">Взаимодействие различных культур. 4. Своеобразие отечественной культуры, ее осмысление в русской философии. 5. </w:t>
            </w:r>
            <w:r>
              <w:rPr>
                <w:rFonts w:cs="Arial" w:ascii="Arial" w:hAnsi="Arial"/>
              </w:rPr>
              <w:t>Основные философские подходы к исследованию общества: формационный анализ общества (К. Маркс); цивилизационный принцип в понимании общества (О. Шпенглер, А. Тойнби); стадиально-технологический подход (У. Ростоу, Дж. Гэлбрейт, Э. Тоффлер).</w:t>
            </w:r>
            <w:r>
              <w:rPr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человека и этический смысл его существования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Философские взгляды на происхождение, эволюцию и специфику существования человека как носителя особого рода реальности. 2. Философская антропология 20 века: М. Шелер, А. Гелен, Х. Плеснер.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глобального мира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 З. Бауман: глобализация и общество потребления. 2. Э. Гидденс: как глобализация влияет на социальные структуры. 3. Глобализация и локализация.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13.2. Темы (разделы)</w:t>
      </w:r>
      <w:r>
        <w:rPr>
          <w:rFonts w:cs="Arial" w:ascii="Arial" w:hAnsi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"/>
        <w:gridCol w:w="3026"/>
        <w:gridCol w:w="877"/>
        <w:gridCol w:w="1521"/>
        <w:gridCol w:w="1662"/>
        <w:gridCol w:w="1715"/>
        <w:gridCol w:w="804"/>
      </w:tblGrid>
      <w:tr>
        <w:trPr/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№ </w:t>
            </w:r>
            <w:r>
              <w:rPr>
                <w:rFonts w:cs="Arial" w:ascii="Arial" w:hAnsi="Arial"/>
                <w:szCs w:val="22"/>
              </w:rPr>
              <w:t>п/п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Наименование темы</w:t>
              <w:br/>
              <w:t xml:space="preserve"> (раздела) дисциплины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Виды занятий (часов)</w:t>
            </w:r>
          </w:p>
        </w:tc>
      </w:tr>
      <w:tr>
        <w:trPr/>
        <w:tc>
          <w:tcPr>
            <w:tcW w:w="496" w:type="dxa"/>
            <w:vMerge w:val="continue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026" w:type="dxa"/>
            <w:vMerge w:val="continue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Лекции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Практические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Лабораторные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68" w:right="-110" w:hanging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Самостоятельная работа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Всего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Античная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10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Средневековая христианская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12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эпохи Возрождения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8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5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Нового времени (</w:t>
            </w:r>
            <w:r>
              <w:rPr>
                <w:rFonts w:cs="Arial" w:ascii="Arial" w:hAnsi="Arial"/>
                <w:szCs w:val="22"/>
                <w:lang w:val="en-US"/>
              </w:rPr>
              <w:t>XVII</w:t>
            </w:r>
            <w:r>
              <w:rPr>
                <w:rFonts w:cs="Arial" w:ascii="Arial" w:hAnsi="Arial"/>
                <w:szCs w:val="22"/>
              </w:rPr>
              <w:t>-</w:t>
            </w:r>
            <w:r>
              <w:rPr>
                <w:rFonts w:cs="Arial" w:ascii="Arial" w:hAnsi="Arial"/>
                <w:szCs w:val="22"/>
                <w:lang w:val="en-US"/>
              </w:rPr>
              <w:t>XVIII</w:t>
            </w:r>
            <w:r>
              <w:rPr>
                <w:rFonts w:cs="Arial" w:ascii="Arial" w:hAnsi="Arial"/>
                <w:szCs w:val="22"/>
              </w:rPr>
              <w:t xml:space="preserve"> вв.)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Немецкая классическая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10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7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Современная западная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12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8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Русская религиозная философия </w:t>
            </w:r>
            <w:r>
              <w:rPr>
                <w:rFonts w:cs="Arial" w:ascii="Arial" w:hAnsi="Arial"/>
                <w:szCs w:val="22"/>
                <w:lang w:val="en-US"/>
              </w:rPr>
              <w:t>XIX</w:t>
            </w:r>
            <w:r>
              <w:rPr>
                <w:rFonts w:cs="Arial" w:ascii="Arial" w:hAnsi="Arial"/>
                <w:szCs w:val="22"/>
              </w:rPr>
              <w:t xml:space="preserve"> – </w:t>
            </w:r>
            <w:r>
              <w:rPr>
                <w:rFonts w:cs="Arial" w:ascii="Arial" w:hAnsi="Arial"/>
                <w:szCs w:val="22"/>
                <w:lang w:val="en-US"/>
              </w:rPr>
              <w:t>XX</w:t>
            </w:r>
            <w:r>
              <w:rPr>
                <w:rFonts w:cs="Arial" w:ascii="Arial" w:hAnsi="Arial"/>
                <w:szCs w:val="22"/>
              </w:rPr>
              <w:t xml:space="preserve"> вв.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8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9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 xml:space="preserve">Онтология (учение о бытии)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10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Познание, его возможности и средства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11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Философские проблемы сознания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12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Общество, история и культура как предметы философского анализа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13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человека и этический смысл его существования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14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глобального мира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Контроль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Итого: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144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14. Методические указания для обучающихся по освоению дисциплины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 xml:space="preserve"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течение семестра, на которую отводится 36 часов, </w:t>
      </w:r>
      <w:r>
        <w:rPr>
          <w:rFonts w:cs="Arial" w:ascii="Arial" w:hAnsi="Arial"/>
          <w:sz w:val="24"/>
        </w:rPr>
        <w:t>а также работу при подготовке к промежуточной аттестации – экзамену.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>Самостоятельная учебная деятельность обучающихся по дисциплине «</w:t>
      </w:r>
      <w:r>
        <w:rPr>
          <w:rFonts w:cs="Arial" w:ascii="Arial" w:hAnsi="Arial"/>
          <w:sz w:val="24"/>
        </w:rPr>
        <w:t>Философия</w:t>
      </w:r>
      <w:r>
        <w:rPr>
          <w:rFonts w:cs="Tahoma" w:ascii="Arial" w:hAnsi="Arial"/>
          <w:sz w:val="24"/>
        </w:rPr>
        <w:t>» предполагает изучение и конспектирование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(проверяется в виде понятийных диктантов на практических занятиях) и подготовку к текущим аттестациям (контрольным работам) (примеры см. ниже).</w:t>
      </w:r>
    </w:p>
    <w:p>
      <w:pPr>
        <w:pStyle w:val="Normal"/>
        <w:tabs>
          <w:tab w:val="clear" w:pos="708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>Вопросы практических занятий обсуждаются на занятиях в виде устного опроса – индивидуального и фронтального, а также посредством обсуждения тематических сообщений и итогов выполнения практических заданий. При подготовке к практическим занятиям,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</w:t>
      </w:r>
    </w:p>
    <w:p>
      <w:pPr>
        <w:pStyle w:val="Normal"/>
        <w:tabs>
          <w:tab w:val="clear" w:pos="708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 xml:space="preserve">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философского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статьи из научных журналов и сборников статей, главы (параграфы) учебников, учебных пособий, монографий.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i/>
        </w:rPr>
        <w:t>(</w:t>
      </w:r>
      <w:r>
        <w:rPr>
          <w:rFonts w:cs="Arial" w:ascii="Arial" w:hAnsi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>
        <w:rPr>
          <w:i/>
        </w:rPr>
        <w:t xml:space="preserve"> </w:t>
      </w:r>
      <w:r>
        <w:rPr>
          <w:rFonts w:cs="Arial" w:ascii="Arial" w:hAnsi="Arial"/>
          <w:i/>
        </w:rPr>
        <w:t>источников)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Style w:val="Strong"/>
          <w:rFonts w:cs="Arial" w:ascii="Arial" w:hAnsi="Arial"/>
          <w:b w:val="false"/>
          <w:iCs/>
          <w:sz w:val="22"/>
        </w:rPr>
        <w:t>а) основная литература:</w:t>
      </w:r>
    </w:p>
    <w:tbl>
      <w:tblPr>
        <w:tblW w:w="9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"/>
        <w:gridCol w:w="8848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№ </w:t>
            </w:r>
            <w:r>
              <w:rPr>
                <w:rFonts w:cs="Arial" w:ascii="Arial" w:hAnsi="Arial"/>
                <w:color w:val="000000"/>
              </w:rPr>
              <w:t>п/п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Источник</w:t>
            </w:r>
          </w:p>
        </w:tc>
      </w:tr>
      <w:tr>
        <w:trPr>
          <w:trHeight w:val="116" w:hRule="atLeast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b"/>
              <w:widowControl w:val="false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aseText1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 w:eastAsia="ru-RU"/>
              </w:rPr>
            </w:pPr>
            <w:r>
              <w:rPr>
                <w:rFonts w:cs="Arial" w:ascii="Arial" w:hAnsi="Arial"/>
                <w:sz w:val="20"/>
                <w:lang w:val="ru-RU" w:eastAsia="ru-RU"/>
              </w:rPr>
              <w:t>История философии : учебник / под редакцией В. В. Васильева [и др.]. — 2-е изд., доп. и испр. — Москва : Академический Проект, 2020. — 783 с. — ISBN 978-5-8291-3216-3. — Текст : электронный // Лань : электронно-библиотечная система. — URL: https://e.lanbook.com/book/132972.</w:t>
            </w:r>
          </w:p>
        </w:tc>
      </w:tr>
    </w:tbl>
    <w:p>
      <w:pPr>
        <w:pStyle w:val="Normal"/>
        <w:rPr>
          <w:rStyle w:val="Strong"/>
          <w:rFonts w:ascii="Arial" w:hAnsi="Arial" w:cs="Arial"/>
          <w:b w:val="false"/>
          <w:b w:val="false"/>
          <w:iCs/>
          <w:sz w:val="22"/>
          <w:szCs w:val="22"/>
        </w:rPr>
      </w:pPr>
      <w:r>
        <w:rPr>
          <w:rFonts w:cs="Arial" w:ascii="Arial" w:hAnsi="Arial"/>
          <w:b w:val="false"/>
          <w:iCs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b w:val="false"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"/>
        <w:gridCol w:w="8743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Источник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val="en-US"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val="en-US"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iCs/>
              </w:rPr>
              <w:t>Философия философии. Тексты философии : учебное пособие / состававитель В. Кузнецов. — Москва : Академический Проект, 2020. — 347 с. — ISBN 978-5-8291-3205-7. — Текст : электронный // Лань : электронно-библиотечная система. — URL: https://e.lanbook.com/book/132871.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Соколов, В. В. Философия как история философии : учебное пособие / В. В. Соколов. — 3-е изд., испр. и доп. — Москва : Академический Проект, 2020. — 863 с. — ISBN 978-5-8291-3213-2. — Текст : электронный // Лань : электронно-библиотечная система. — URL: https://e.lanbook.com/book/132956.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: учебник. — Москва : Академический Проект, 2020. — 650 с. — ISBN 978-5-8291-3210-1. — Текст : электронный // Лань : электронно-библиотечная система. — URL: https://e.lanbook.com/book/132904.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для бакалавров : учебное пособие для вузов / М. А. Гласер, И. А. Дмитриева, В. Е. Дмитриев [и др.] ; под редакцией М. А. Гласер. — 3-е изд., стер. — Санкт-Петербург : Лань, 2021. — 360 с. — ISBN 978-5-8114-7119-5. — Текст : электронный // Лань : электронно-библиотечная система. — URL: https://e.lanbook.com/book/155685.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Гобозов, И. А. Социальная философия : учебник / И. А. Гобозов. — 2-е изд. — Москва : Академический Проект, 2020. — 352 с. — ISBN 978-5-8291-3252-1. — Текст : электронный // Лань : электронно-библиотечная система. — URL: https://e.lanbook.com/book/133315.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Разин, А. В. Этика : учебник / А. В. Разин. — 4-е изд. перераб. и доп. — Москва : Академический Проект, 2020. — 646 с. — ISBN 978-5-8291-3377-1. — Текст : электронный // Лань : электронно-библиотечная система. — URL: https://e.lanbook.com/book/132933.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Бычков, В. В. Эстетика : учебник / В. В. Бычков. — Москва : Академический Проект, 2020. — 452 с. — ISBN 978-5-8291-3494-5. — Текст : электронный // Лань : электронно-библиотечная система. — URL: https://e.lanbook.com/book/132987.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Онтология. Тексты философии : учебное пособие / состававитель В. Кузнецов. — Москва : Академический Проект, 2020. — 363 с. — ISBN 978-5-8291-3206-5. — Текст : электронный // Лань : электронно-библиотечная система. — URL: https://e.lanbook.com/book/132872.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Бряник, Н. В. Введение в современную теорию познания : учебное пособие / Н. В. Бряник. — Москва : Академический Проект, 2020. — 288 с. — ISBN 978-5-8291-3309-2. — Текст : электронный // Лань : электронно-библиотечная система. — URL: https://e.lanbook.com/book/133300.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Лосский, Н. О. История русской философии / Н. О. Лосский. — Москва : Академический Проект, 2020. — 551 с. — ISBN 978-5-8291-3227-9. — Текст : электронный // Лань : электронно-библиотечная система. — URL: https://e.lanbook.com/book/132888.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Зеньковский, В. История русской философии / В. Зеньковский. — Москва : Академический Проект, 2020. — 880 с. — ISBN 978-5-8291-3222-4. — Текст : электронный // Лань : электронно-библиотечная система. — URL: https://e.lanbook.com/book/132977.</w:t>
            </w:r>
          </w:p>
        </w:tc>
      </w:tr>
    </w:tbl>
    <w:p>
      <w:pPr>
        <w:pStyle w:val="Normal"/>
        <w:rPr>
          <w:rStyle w:val="Strong"/>
          <w:rFonts w:ascii="Arial" w:hAnsi="Arial" w:cs="Arial"/>
          <w:b w:val="false"/>
          <w:b w:val="false"/>
          <w:iCs/>
          <w:sz w:val="22"/>
          <w:szCs w:val="22"/>
        </w:rPr>
      </w:pPr>
      <w:r>
        <w:rPr>
          <w:rFonts w:cs="Arial" w:ascii="Arial" w:hAnsi="Arial"/>
          <w:b w:val="false"/>
          <w:iCs/>
          <w:sz w:val="22"/>
          <w:szCs w:val="22"/>
        </w:rPr>
      </w:r>
    </w:p>
    <w:p>
      <w:pPr>
        <w:pStyle w:val="Normal"/>
        <w:rPr>
          <w:rStyle w:val="Strong"/>
          <w:rFonts w:ascii="Arial" w:hAnsi="Arial" w:cs="Arial"/>
          <w:iCs/>
          <w:sz w:val="22"/>
          <w:szCs w:val="22"/>
        </w:rPr>
      </w:pPr>
      <w:r>
        <w:rPr>
          <w:rStyle w:val="Strong"/>
          <w:rFonts w:cs="Arial" w:ascii="Arial" w:hAnsi="Arial"/>
          <w:b w:val="false"/>
          <w:iCs/>
          <w:sz w:val="22"/>
          <w:szCs w:val="22"/>
        </w:rPr>
        <w:t>в)</w:t>
      </w:r>
      <w:r>
        <w:rPr>
          <w:rFonts w:cs="Arial" w:ascii="Arial" w:hAnsi="Arial"/>
          <w:bCs/>
          <w:sz w:val="22"/>
          <w:szCs w:val="22"/>
        </w:rPr>
        <w:t xml:space="preserve"> информационные электронно-образовательные ресурсы (официальные ресурсы интернет) *</w:t>
      </w:r>
      <w:r>
        <w:rPr>
          <w:rStyle w:val="Strong"/>
          <w:rFonts w:cs="Arial" w:ascii="Arial" w:hAnsi="Arial"/>
          <w:iCs/>
          <w:sz w:val="22"/>
          <w:szCs w:val="22"/>
        </w:rPr>
        <w:t>: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"/>
        <w:gridCol w:w="8743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Ресурс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2"/>
                <w:lang w:eastAsia="ru-RU"/>
              </w:rPr>
            </w:pPr>
            <w:r>
              <w:rPr>
                <w:rFonts w:cs="Arial" w:ascii="Arial" w:hAnsi="Arial"/>
                <w:i w:val="false"/>
                <w:sz w:val="22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20" w:leader="none"/>
              </w:tabs>
              <w:jc w:val="both"/>
              <w:rPr>
                <w:rFonts w:ascii="Arial" w:hAnsi="Arial" w:eastAsia="Helvetica" w:cs="Arial"/>
              </w:rPr>
            </w:pPr>
            <w:r>
              <w:rPr>
                <w:rFonts w:eastAsia="Arial" w:cs="Arial" w:ascii="Arial" w:hAnsi="Arial"/>
              </w:rPr>
              <w:t>ЭБС Университетская библиотека</w:t>
            </w:r>
            <w:r>
              <w:rPr>
                <w:rFonts w:eastAsia="Helvetica" w:cs="Arial" w:ascii="Arial" w:hAnsi="Arial"/>
              </w:rPr>
              <w:t>. – URL:http://biblioclub.ru.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2"/>
                <w:lang w:eastAsia="ru-RU"/>
              </w:rPr>
            </w:pPr>
            <w:r>
              <w:rPr>
                <w:rFonts w:cs="Arial" w:ascii="Arial" w:hAnsi="Arial"/>
                <w:i w:val="false"/>
                <w:sz w:val="22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20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ЭБС Лань, URL: https://e.lanbook.com/.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2"/>
                <w:lang w:eastAsia="ru-RU"/>
              </w:rPr>
            </w:pPr>
            <w:r>
              <w:rPr>
                <w:rFonts w:cs="Arial" w:ascii="Arial" w:hAnsi="Arial"/>
                <w:i w:val="false"/>
                <w:sz w:val="22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24" w:leader="none"/>
              </w:tabs>
              <w:jc w:val="both"/>
              <w:rPr>
                <w:rFonts w:ascii="Arial" w:hAnsi="Arial" w:eastAsia="Helvetica" w:cs="Arial"/>
              </w:rPr>
            </w:pPr>
            <w:r>
              <w:rPr>
                <w:rFonts w:eastAsia="Arial" w:cs="Arial" w:ascii="Arial" w:hAnsi="Arial"/>
              </w:rPr>
              <w:t>Электронный каталог Научной библиотеки Воронежского государственного университета</w:t>
            </w:r>
            <w:r>
              <w:rPr>
                <w:rFonts w:eastAsia="Helvetica" w:cs="Arial" w:ascii="Arial" w:hAnsi="Arial"/>
              </w:rPr>
              <w:t>. – URL:http://www.lib.vsu.ru.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24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cs="Arial" w:ascii="Arial" w:hAnsi="Arial"/>
                <w:szCs w:val="22"/>
              </w:rPr>
              <w:t xml:space="preserve">«Философия». – </w:t>
            </w:r>
            <w:r>
              <w:rPr>
                <w:rFonts w:cs="Arial" w:ascii="Arial" w:hAnsi="Arial"/>
                <w:szCs w:val="22"/>
                <w:lang w:val="en-US"/>
              </w:rPr>
              <w:t>URL</w:t>
            </w:r>
            <w:r>
              <w:rPr>
                <w:rFonts w:cs="Arial" w:ascii="Arial" w:hAnsi="Arial"/>
                <w:szCs w:val="22"/>
              </w:rPr>
              <w:t xml:space="preserve">: </w:t>
            </w:r>
            <w:r>
              <w:rPr>
                <w:rFonts w:cs="Arial" w:ascii="Arial" w:hAnsi="Arial"/>
                <w:szCs w:val="22"/>
                <w:lang w:val="en-US"/>
              </w:rPr>
              <w:t>https</w:t>
            </w:r>
            <w:r>
              <w:rPr>
                <w:rFonts w:cs="Arial" w:ascii="Arial" w:hAnsi="Arial"/>
                <w:szCs w:val="22"/>
              </w:rPr>
              <w:t>://</w:t>
            </w:r>
            <w:r>
              <w:rPr>
                <w:rFonts w:cs="Arial" w:ascii="Arial" w:hAnsi="Arial"/>
                <w:szCs w:val="22"/>
                <w:lang w:val="en-US"/>
              </w:rPr>
              <w:t>edu</w:t>
            </w:r>
            <w:r>
              <w:rPr>
                <w:rFonts w:cs="Arial" w:ascii="Arial" w:hAnsi="Arial"/>
                <w:szCs w:val="22"/>
              </w:rPr>
              <w:t>.</w:t>
            </w:r>
            <w:r>
              <w:rPr>
                <w:rFonts w:cs="Arial" w:ascii="Arial" w:hAnsi="Arial"/>
                <w:szCs w:val="22"/>
                <w:lang w:val="en-US"/>
              </w:rPr>
              <w:t>vsu</w:t>
            </w:r>
            <w:r>
              <w:rPr>
                <w:rFonts w:cs="Arial" w:ascii="Arial" w:hAnsi="Arial"/>
                <w:szCs w:val="22"/>
              </w:rPr>
              <w:t>.</w:t>
            </w:r>
            <w:r>
              <w:rPr>
                <w:rFonts w:cs="Arial" w:ascii="Arial" w:hAnsi="Arial"/>
                <w:szCs w:val="22"/>
                <w:lang w:val="en-US"/>
              </w:rPr>
              <w:t>ru</w:t>
            </w:r>
            <w:r>
              <w:rPr>
                <w:rFonts w:cs="Arial" w:ascii="Arial" w:hAnsi="Arial"/>
                <w:szCs w:val="22"/>
              </w:rPr>
              <w:t>/</w:t>
            </w:r>
            <w:r>
              <w:rPr>
                <w:rFonts w:cs="Arial" w:ascii="Arial" w:hAnsi="Arial"/>
                <w:szCs w:val="22"/>
                <w:lang w:val="en-US"/>
              </w:rPr>
              <w:t>course</w:t>
            </w:r>
            <w:r>
              <w:rPr>
                <w:rFonts w:cs="Arial" w:ascii="Arial" w:hAnsi="Arial"/>
                <w:szCs w:val="22"/>
              </w:rPr>
              <w:t>/</w:t>
            </w:r>
            <w:r>
              <w:rPr>
                <w:rFonts w:cs="Arial" w:ascii="Arial" w:hAnsi="Arial"/>
                <w:szCs w:val="22"/>
                <w:lang w:val="en-US"/>
              </w:rPr>
              <w:t>view</w:t>
            </w:r>
            <w:r>
              <w:rPr>
                <w:rFonts w:cs="Arial" w:ascii="Arial" w:hAnsi="Arial"/>
                <w:szCs w:val="22"/>
              </w:rPr>
              <w:t>.</w:t>
            </w:r>
            <w:r>
              <w:rPr>
                <w:rFonts w:cs="Arial" w:ascii="Arial" w:hAnsi="Arial"/>
                <w:szCs w:val="22"/>
                <w:lang w:val="en-US"/>
              </w:rPr>
              <w:t>php</w:t>
            </w:r>
            <w:r>
              <w:rPr>
                <w:rFonts w:cs="Arial" w:ascii="Arial" w:hAnsi="Arial"/>
                <w:szCs w:val="22"/>
              </w:rPr>
              <w:t>?</w:t>
            </w:r>
            <w:r>
              <w:rPr>
                <w:rFonts w:cs="Arial" w:ascii="Arial" w:hAnsi="Arial"/>
                <w:szCs w:val="22"/>
                <w:lang w:val="en-US"/>
              </w:rPr>
              <w:t>id</w:t>
            </w:r>
            <w:r>
              <w:rPr>
                <w:rFonts w:cs="Arial" w:ascii="Arial" w:hAnsi="Arial"/>
                <w:szCs w:val="22"/>
              </w:rPr>
              <w:t>=9649</w:t>
            </w:r>
          </w:p>
        </w:tc>
      </w:tr>
    </w:tbl>
    <w:p>
      <w:pPr>
        <w:pStyle w:val="Normal"/>
        <w:keepNext w:val="true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keepNext w:val="true"/>
        <w:spacing w:before="120" w:after="0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16. Перечень учебно-методического обеспечения для самостоятельной работы</w:t>
      </w:r>
    </w:p>
    <w:p>
      <w:pPr>
        <w:pStyle w:val="Normal"/>
        <w:keepNext w:val="true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"/>
        <w:gridCol w:w="8743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Источник</w:t>
            </w:r>
          </w:p>
        </w:tc>
      </w:tr>
      <w:tr>
        <w:trPr>
          <w:trHeight w:val="11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3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rPr>
                <w:rFonts w:ascii="Arial" w:hAnsi="Arial" w:cs="Arial"/>
                <w:i w:val="false"/>
                <w:i w:val="false"/>
                <w:color w:val="111111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</w:rPr>
              <w:t xml:space="preserve">«Философия». – 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URL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https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://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edu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.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vsu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.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ru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/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course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/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view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.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php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?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id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=9649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3217" w:leader="none"/>
        </w:tabs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разделам.</w:t>
      </w:r>
    </w:p>
    <w:p>
      <w:pPr>
        <w:pStyle w:val="Normal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 WinPro 8 RUS Upgrd OLP NL Acdm; OfficeSTd 2013 RUS OLP NL Acdmc; неисключительные права на ПО Dr. Web Enterprise Security Suite, комплексная защита Dr. Web Desktop Security Suite; MathWorks Total Academic Headcount – 25; СПС «ГАРАНТ-Образование».</w:t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18. Материально-техническое обеспечение дисциплины:</w:t>
      </w:r>
    </w:p>
    <w:p>
      <w:pPr>
        <w:pStyle w:val="Header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(г. Воронеж, Московский просп., д.88, ауд. 316): проектор Nec M271X</w:t>
      </w:r>
      <w:r>
        <w:rPr>
          <w:rFonts w:cs="Arial" w:ascii="Arial" w:hAnsi="Arial"/>
          <w:sz w:val="24"/>
        </w:rPr>
        <w:t>.</w:t>
      </w:r>
    </w:p>
    <w:p>
      <w:pPr>
        <w:pStyle w:val="Normal"/>
        <w:spacing w:beforeAutospacing="1" w:afterAutospacing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tbl>
      <w:tblPr>
        <w:tblW w:w="996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98"/>
        <w:gridCol w:w="2400"/>
        <w:gridCol w:w="1680"/>
        <w:gridCol w:w="3260"/>
        <w:gridCol w:w="2022"/>
      </w:tblGrid>
      <w:tr>
        <w:trPr>
          <w:tblHeader w:val="true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№ </w:t>
            </w:r>
            <w:r>
              <w:rPr>
                <w:rFonts w:cs="Arial" w:ascii="Arial" w:hAnsi="Arial"/>
                <w:bCs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раздела дисциплины (модуля)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cs="Arial" w:ascii="Arial" w:hAnsi="Arial"/>
                <w:bCs/>
              </w:rPr>
              <w:t>Компетенция(и)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>
              <w:rPr>
                <w:rStyle w:val="S19"/>
                <w:rFonts w:cs="Arial" w:ascii="Arial" w:hAnsi="Arial"/>
                <w:bCs/>
              </w:rPr>
              <w:t>Индикатор(ы) достижения компетенции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04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cs="Arial" w:ascii="Arial" w:hAnsi="Arial"/>
                <w:bCs/>
              </w:rPr>
              <w:t xml:space="preserve">Оценочные средства 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Calibri" w:cs="Arial"/>
                <w:lang w:eastAsia="en-US"/>
              </w:rPr>
            </w:pPr>
            <w:r>
              <w:rPr>
                <w:rFonts w:cs="Arial" w:ascii="Arial" w:hAnsi="Arial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УК-1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УК-1.1</w:t>
            </w:r>
          </w:p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УК-1.2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lang w:eastAsia="en-US"/>
              </w:rPr>
              <w:t>Контрольная работа №1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Calibri" w:cs="Arial"/>
                <w:lang w:eastAsia="en-US"/>
              </w:rPr>
            </w:pPr>
            <w:r>
              <w:rPr>
                <w:rFonts w:cs="Arial" w:ascii="Arial" w:hAnsi="Arial"/>
              </w:rPr>
              <w:t>Общество и культура как предметы философского анализа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УК-5.2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Контрольная работа №2</w:t>
            </w:r>
          </w:p>
        </w:tc>
      </w:tr>
      <w:tr>
        <w:trPr>
          <w:trHeight w:val="744" w:hRule="atLeast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Промежуточная аттестация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форма контроля – экзамен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Перечень вопросов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fals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20. Типовые оценочные средства и методические материалы, определяющие процедуры оценивания и критерии их оценивания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форме </w:t>
      </w:r>
      <w:r>
        <w:rPr>
          <w:rFonts w:cs="Arial" w:ascii="Arial" w:hAnsi="Arial"/>
          <w:iCs/>
          <w:sz w:val="24"/>
          <w:szCs w:val="24"/>
          <w:lang w:eastAsia="en-US"/>
        </w:rPr>
        <w:t>контрольной работы</w:t>
      </w:r>
      <w:r>
        <w:rPr>
          <w:rFonts w:cs="Arial" w:ascii="Arial" w:hAnsi="Arial"/>
          <w:i/>
          <w:sz w:val="24"/>
          <w:szCs w:val="24"/>
          <w:lang w:eastAsia="en-US"/>
        </w:rPr>
        <w:t xml:space="preserve">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 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>
      <w:pPr>
        <w:pStyle w:val="NormalWeb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20.1 Текущий контроль успеваемости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Перечень заданий для контрольных работ:</w:t>
      </w:r>
    </w:p>
    <w:p>
      <w:pPr>
        <w:pStyle w:val="NormalWeb"/>
        <w:spacing w:beforeAutospacing="0" w:before="0" w:afterAutospacing="0" w:after="0"/>
        <w:ind w:left="122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Комплект заданий для контрольной работы № 1 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1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Понятие «мировоззрение», его структура и функции. Типы мировоззрений. 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Мифология как исторически первый тип мировоззрения. 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2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Специфика религиозного мировоззрения. 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Предпосылки формирования философских представлений.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3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Роль мифологии в становлении философии.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Различия между мифологией, религией и ранними философскими представлениями.</w:t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4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Антропологический поворот в античной философии: софисты и Сократ.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Сравнительный анализ политических учений Платона и Аристотеля.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5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Проблема соотношения божественного предопределения и свободной воли человека в средневековой философии.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Основные категории средневековой этики.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Комплект заданий для контрольной работы № 2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1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Общество как система бытия. Ключевые подсистемы общества: экономическая, политическая, социальная, духовная. </w:t>
      </w:r>
    </w:p>
    <w:p>
      <w:pPr>
        <w:pStyle w:val="TextBody"/>
        <w:numPr>
          <w:ilvl w:val="0"/>
          <w:numId w:val="0"/>
        </w:numPr>
        <w:spacing w:before="0" w:after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Теории общественного прогресса: философская интерпретация.</w:t>
      </w:r>
    </w:p>
    <w:p>
      <w:pPr>
        <w:pStyle w:val="TextBody"/>
        <w:numPr>
          <w:ilvl w:val="0"/>
          <w:numId w:val="0"/>
        </w:numPr>
        <w:spacing w:before="0" w:after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ind w:left="0" w:firstLine="708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2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Философские концепции общественного развития. Источники и движущие факторы развития общества. </w:t>
      </w:r>
    </w:p>
    <w:p>
      <w:pPr>
        <w:pStyle w:val="TextBody"/>
        <w:numPr>
          <w:ilvl w:val="0"/>
          <w:numId w:val="0"/>
        </w:numPr>
        <w:spacing w:before="0" w:after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Общественное сознание, его структура и формы.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Вариант 3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1. Понятие культуры и цивилизации. 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Особенности западной и восточной культур.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Вариант 4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1. Проблема человека в неклассической философии и этике.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2. Философская антропология М. Шелера.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Вариант 5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1. Понятие глобализации в философии общества.</w:t>
      </w:r>
    </w:p>
    <w:p>
      <w:pPr>
        <w:pStyle w:val="TextBody"/>
        <w:numPr>
          <w:ilvl w:val="0"/>
          <w:numId w:val="0"/>
        </w:numPr>
        <w:spacing w:before="0" w:after="0"/>
        <w:ind w:left="0" w:firstLine="720"/>
        <w:jc w:val="both"/>
        <w:outlineLvl w:val="0"/>
        <w:rPr>
          <w:rFonts w:ascii="Arial" w:hAnsi="Arial" w:cs="Arial"/>
          <w:color w:val="000000"/>
          <w:sz w:val="32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2. Глобальные проблемы современности и пути их разрешения.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708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Критерии оценки</w:t>
      </w:r>
      <w:r>
        <w:rPr>
          <w:rFonts w:cs="Arial" w:ascii="Arial" w:hAnsi="Arial"/>
          <w:b/>
          <w:sz w:val="24"/>
          <w:lang w:eastAsia="en-US"/>
        </w:rPr>
        <w:t xml:space="preserve"> компетенций (результатов обучения) при текущей аттестации (контрольной работе)</w:t>
      </w:r>
      <w:r>
        <w:rPr>
          <w:rFonts w:cs="Arial" w:ascii="Arial" w:hAnsi="Arial"/>
          <w:b/>
          <w:sz w:val="24"/>
        </w:rPr>
        <w:t>:</w:t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>
      <w:pPr>
        <w:pStyle w:val="Normal"/>
        <w:tabs>
          <w:tab w:val="clear" w:pos="708"/>
          <w:tab w:val="left" w:pos="2295" w:leader="none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позиции;</w:t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материалах по теме; несформированность у него аналитико-синтетических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позиции.</w:t>
      </w:r>
    </w:p>
    <w:p>
      <w:pPr>
        <w:pStyle w:val="Normal"/>
        <w:tabs>
          <w:tab w:val="clear" w:pos="708"/>
          <w:tab w:val="left" w:pos="1800" w:leader="none"/>
          <w:tab w:val="left" w:pos="2295" w:leader="none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ind w:firstLine="7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Количественная шкала оценок: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«неудовлетворительно».</w:t>
      </w:r>
    </w:p>
    <w:p>
      <w:pPr>
        <w:pStyle w:val="NormalWeb"/>
        <w:spacing w:beforeAutospacing="0" w:before="0" w:afterAutospacing="0" w:after="0"/>
        <w:ind w:left="122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20.2 Промежуточная аттестация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Промежуточная аттестация по дисциплине осуществляется с помощью следующих оценочных средств:</w:t>
      </w:r>
    </w:p>
    <w:p>
      <w:pPr>
        <w:pStyle w:val="NormalWeb"/>
        <w:spacing w:beforeAutospacing="0" w:before="0" w:afterAutospacing="0" w:after="0"/>
        <w:ind w:left="122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Перечень вопросов к экзамену: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Предмет, структура и функции философского знания. 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Мифология, религия, философия о происхождении и сущности мира.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Соотношение философии и научного знания. Стратегии взаимосвязи философии и науки.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Раннегреческая натурфилософия: проблема поиска первоначала. Ионийская и италийская философия.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Элейская школа: Ксенофан, Парменид, Зенон. 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Проблема человека в философии софистов и Сократа.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Философская система Платона. Учение об идеях. Космология. Учение о душе. Виды добродетели. 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Учение Платона о государстве, структура и задачи «идеального» государства.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Философия Аристотеля. Классификация наук. Категории Аристотеля. Понятие энтелехии. Соотношение формы и материи. 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Социально-философская концепция Аристотеля. Сущность, происхождение и назначение государства. 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Основные направления эллинистической философии: стоицизм, скептицизм, эпикуреизм.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Периодизация, особенности и основания средневековой философии.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Философский смысл спора реалистов и номиналистов.</w:t>
      </w:r>
    </w:p>
    <w:p>
      <w:pPr>
        <w:pStyle w:val="Normal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Схоластика и её роль в философии средневековья.</w:t>
      </w:r>
    </w:p>
    <w:p>
      <w:pPr>
        <w:pStyle w:val="Normal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Антропоцентризм и гуманизм в философии эпохи Возрождения и её основные проблемы.</w:t>
      </w:r>
    </w:p>
    <w:p>
      <w:pPr>
        <w:pStyle w:val="Normal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Научная революция ХVII века и её воздействие на философию.</w:t>
      </w:r>
    </w:p>
    <w:p>
      <w:pPr>
        <w:pStyle w:val="Normal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Проблема метода в философии Нового времени: эмпиризм (Ф. Бэкон) и рационализм (Р. Декарт, Б. Спиноза, Г.Ф. Лейбниц) </w:t>
      </w:r>
    </w:p>
    <w:p>
      <w:pPr>
        <w:pStyle w:val="Normal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Эволюция английского эмпиризма: Дж. Локк, Дж Беркли, Д.Юм.</w:t>
      </w:r>
    </w:p>
    <w:p>
      <w:pPr>
        <w:pStyle w:val="Normal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Общая характеристика немецкой классической философии, ее главные проблемы и задачи.</w:t>
      </w:r>
    </w:p>
    <w:p>
      <w:pPr>
        <w:pStyle w:val="Normal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Гносеология и этика И. Канта.</w:t>
      </w:r>
    </w:p>
    <w:p>
      <w:pPr>
        <w:pStyle w:val="Normal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Учение об Абсолютном духе, законы диалектики Гегеля.</w:t>
      </w:r>
    </w:p>
    <w:p>
      <w:pPr>
        <w:pStyle w:val="Normal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Философия марксизма и её место в истории теоретической мысли.</w:t>
      </w:r>
    </w:p>
    <w:p>
      <w:pPr>
        <w:pStyle w:val="Normal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Иррационализм второй половины XIX в. (А. Шопенгауэр, Ф. Ницше) и его влияние на развитие европейской философской мысли.</w:t>
      </w:r>
    </w:p>
    <w:p>
      <w:pPr>
        <w:pStyle w:val="Normal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Основные направления в философии ХХ века.</w:t>
      </w:r>
    </w:p>
    <w:p>
      <w:pPr>
        <w:pStyle w:val="Normal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Особенности позитивистской философии и основные этапы её развития.</w:t>
      </w:r>
    </w:p>
    <w:p>
      <w:pPr>
        <w:pStyle w:val="Normal"/>
        <w:numPr>
          <w:ilvl w:val="0"/>
          <w:numId w:val="3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Основные черты и особенности философии экзистенциализма.</w:t>
      </w:r>
    </w:p>
    <w:p>
      <w:pPr>
        <w:pStyle w:val="Normal"/>
        <w:numPr>
          <w:ilvl w:val="0"/>
          <w:numId w:val="32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Особенности развития русской философии и её основные идеи.</w:t>
      </w:r>
    </w:p>
    <w:p>
      <w:pPr>
        <w:pStyle w:val="Normal"/>
        <w:numPr>
          <w:ilvl w:val="0"/>
          <w:numId w:val="33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Культура и общество. Проблема типологии исторического процесса (К. Маркс, О. Шпенглер, А. Тойнби).</w:t>
      </w:r>
    </w:p>
    <w:p>
      <w:pPr>
        <w:pStyle w:val="Normal"/>
        <w:numPr>
          <w:ilvl w:val="0"/>
          <w:numId w:val="34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Общественное сознание и его структура.</w:t>
      </w:r>
    </w:p>
    <w:p>
      <w:pPr>
        <w:pStyle w:val="Normal"/>
        <w:numPr>
          <w:ilvl w:val="0"/>
          <w:numId w:val="35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Понятие «сфер общественной жизни». Экономическая, политическая, социальная и духовная сферы жизнедеятельности общества.</w:t>
      </w:r>
    </w:p>
    <w:p>
      <w:pPr>
        <w:pStyle w:val="Normal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Особенности стадиально-технологического анализа общества. </w:t>
      </w:r>
    </w:p>
    <w:p>
      <w:pPr>
        <w:pStyle w:val="Normal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Проблема направленности общественного развития.</w:t>
      </w:r>
    </w:p>
    <w:p>
      <w:pPr>
        <w:pStyle w:val="Normal"/>
        <w:numPr>
          <w:ilvl w:val="0"/>
          <w:numId w:val="38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Достоверность знания. Критерии истинности. Истина и заблуждение.  </w:t>
      </w:r>
    </w:p>
    <w:p>
      <w:pPr>
        <w:pStyle w:val="Normal"/>
        <w:numPr>
          <w:ilvl w:val="0"/>
          <w:numId w:val="39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Основные философские подходы к пониманию бытия.</w:t>
      </w:r>
    </w:p>
    <w:p>
      <w:pPr>
        <w:pStyle w:val="Normal"/>
        <w:numPr>
          <w:ilvl w:val="0"/>
          <w:numId w:val="40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Сознание как философская проблема. Сознание и бессознательное.</w:t>
      </w:r>
    </w:p>
    <w:p>
      <w:pPr>
        <w:pStyle w:val="Normal"/>
        <w:numPr>
          <w:ilvl w:val="0"/>
          <w:numId w:val="4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Человек как философская проблема.</w:t>
      </w:r>
    </w:p>
    <w:p>
      <w:pPr>
        <w:pStyle w:val="Normal"/>
        <w:numPr>
          <w:ilvl w:val="0"/>
          <w:numId w:val="42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Философская антропология (М.Шелер, А. Гелен, Х. Плеснер).</w:t>
      </w:r>
    </w:p>
    <w:p>
      <w:pPr>
        <w:pStyle w:val="Normal"/>
        <w:numPr>
          <w:ilvl w:val="0"/>
          <w:numId w:val="43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Проблема глобализации в современной социальной философии.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2"/>
          <w:lang w:eastAsia="en-US"/>
        </w:rPr>
      </w:pPr>
      <w:r>
        <w:rPr>
          <w:rFonts w:cs="Arial" w:ascii="Arial" w:hAnsi="Arial"/>
          <w:b/>
          <w:sz w:val="24"/>
          <w:szCs w:val="22"/>
          <w:lang w:eastAsia="en-US"/>
        </w:rPr>
        <w:t>Описание критериев и шкалы оценивания компетенций (результатов обучения) при промежуточной аттестации</w:t>
      </w:r>
    </w:p>
    <w:p>
      <w:pPr>
        <w:pStyle w:val="Header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</w:r>
    </w:p>
    <w:p>
      <w:pPr>
        <w:pStyle w:val="Header"/>
        <w:ind w:firstLine="720"/>
        <w:jc w:val="both"/>
        <w:rPr>
          <w:rFonts w:ascii="Arial" w:hAnsi="Arial" w:cs="Arial"/>
          <w:b/>
          <w:b/>
          <w:i/>
          <w:i/>
          <w:sz w:val="24"/>
          <w:szCs w:val="22"/>
        </w:rPr>
      </w:pPr>
      <w:r>
        <w:rPr>
          <w:rFonts w:cs="Arial" w:ascii="Arial" w:hAnsi="Arial"/>
          <w:sz w:val="24"/>
          <w:szCs w:val="22"/>
        </w:rPr>
        <w:t xml:space="preserve">Для оценивания результатов обучения на </w:t>
      </w:r>
      <w:r>
        <w:rPr>
          <w:rFonts w:cs="Arial" w:ascii="Arial" w:hAnsi="Arial"/>
          <w:sz w:val="24"/>
          <w:szCs w:val="22"/>
          <w:lang w:val="ru-RU"/>
        </w:rPr>
        <w:t>экзамене</w:t>
      </w:r>
      <w:r>
        <w:rPr>
          <w:rFonts w:cs="Arial" w:ascii="Arial" w:hAnsi="Arial"/>
          <w:sz w:val="24"/>
          <w:szCs w:val="22"/>
        </w:rPr>
        <w:t xml:space="preserve"> используются следующие </w:t>
      </w:r>
      <w:r>
        <w:rPr>
          <w:rFonts w:cs="Arial" w:ascii="Arial" w:hAnsi="Arial"/>
          <w:b/>
          <w:i/>
          <w:sz w:val="24"/>
          <w:szCs w:val="22"/>
        </w:rPr>
        <w:t>показатели:</w:t>
      </w:r>
    </w:p>
    <w:p>
      <w:pPr>
        <w:pStyle w:val="BodyTextIndent2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1) знание учебного материала и категориального аппарата (верное и глубокое изложение понятий, фактов, закономерностей)</w:t>
      </w:r>
      <w:r>
        <w:rPr>
          <w:rFonts w:cs="Arial" w:ascii="Arial" w:hAnsi="Arial"/>
          <w:sz w:val="24"/>
          <w:szCs w:val="22"/>
          <w:lang w:val="ru-RU"/>
        </w:rPr>
        <w:t xml:space="preserve"> философии</w:t>
      </w:r>
      <w:r>
        <w:rPr>
          <w:rFonts w:cs="Arial" w:ascii="Arial" w:hAnsi="Arial"/>
          <w:sz w:val="24"/>
          <w:szCs w:val="22"/>
        </w:rPr>
        <w:t>;</w:t>
      </w:r>
    </w:p>
    <w:p>
      <w:pPr>
        <w:pStyle w:val="BodyTextIndent2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 xml:space="preserve">2) знание </w:t>
      </w:r>
      <w:r>
        <w:rPr>
          <w:rFonts w:cs="Arial" w:ascii="Arial" w:hAnsi="Arial"/>
          <w:sz w:val="24"/>
          <w:szCs w:val="22"/>
          <w:lang w:val="ru-RU"/>
        </w:rPr>
        <w:t>философской методологии</w:t>
      </w:r>
      <w:r>
        <w:rPr>
          <w:rFonts w:cs="Arial" w:ascii="Arial" w:hAnsi="Arial"/>
          <w:sz w:val="24"/>
          <w:szCs w:val="22"/>
        </w:rPr>
        <w:t xml:space="preserve"> и умение связывать теоретические положения с областями их практического применения;</w:t>
      </w:r>
    </w:p>
    <w:p>
      <w:pPr>
        <w:pStyle w:val="BodyTextIndent2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3) умение иллюстрировать ответ примерами, фактами, данными научных исследований;</w:t>
      </w:r>
    </w:p>
    <w:p>
      <w:pPr>
        <w:pStyle w:val="Header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2"/>
        </w:rPr>
        <w:t xml:space="preserve">4) </w:t>
      </w:r>
      <w:r>
        <w:rPr>
          <w:rFonts w:cs="Arial" w:ascii="Arial" w:hAnsi="Arial"/>
          <w:sz w:val="24"/>
          <w:szCs w:val="24"/>
        </w:rPr>
        <w:t xml:space="preserve">умение излагать материал в процессе ответа логически последовательно, профессионально грамотно, иллюстрировать ответ </w:t>
      </w:r>
      <w:r>
        <w:rPr>
          <w:rFonts w:cs="Arial" w:ascii="Arial" w:hAnsi="Arial"/>
          <w:sz w:val="24"/>
          <w:szCs w:val="24"/>
          <w:lang w:val="ru-RU"/>
        </w:rPr>
        <w:t>историко-философскими</w:t>
      </w:r>
      <w:r>
        <w:rPr>
          <w:rFonts w:cs="Arial" w:ascii="Arial" w:hAnsi="Arial"/>
          <w:sz w:val="24"/>
          <w:szCs w:val="24"/>
        </w:rPr>
        <w:t xml:space="preserve"> примерами, делать полные и обоснованные выводы;</w:t>
      </w:r>
    </w:p>
    <w:p>
      <w:pPr>
        <w:pStyle w:val="BodyTextIndent2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Для оценивания результатов обучения на экзамене используется 4-балльная </w:t>
      </w:r>
      <w:r>
        <w:rPr>
          <w:rFonts w:cs="Arial" w:ascii="Arial" w:hAnsi="Arial"/>
          <w:b/>
          <w:i/>
          <w:sz w:val="24"/>
        </w:rPr>
        <w:t>шкала:</w:t>
      </w:r>
      <w:r>
        <w:rPr>
          <w:rFonts w:cs="Arial" w:ascii="Arial" w:hAnsi="Arial"/>
          <w:sz w:val="24"/>
        </w:rPr>
        <w:t xml:space="preserve"> «отлично», «хорошо», «удовлетворительно», «неудовлетворительно».</w:t>
      </w:r>
    </w:p>
    <w:p>
      <w:pPr>
        <w:pStyle w:val="BodyTextIndent2"/>
        <w:ind w:firstLine="709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Соотношение показателей, критериев и шкалы оценивания результатов обучения: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810"/>
        <w:gridCol w:w="2412"/>
        <w:gridCol w:w="1701"/>
      </w:tblGrid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Критерии оценивания компетенций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Уровень сформированности компетенций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Шкала оценок</w:t>
            </w:r>
          </w:p>
        </w:tc>
      </w:tr>
      <w:tr>
        <w:trPr>
          <w:trHeight w:val="1172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Оценка «отлично» выставляется в любом из трех случаев: 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Выполнение пяти требований к ответу на каждый вопрос экзаменационного билета: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1) правильность, полнота и глубина ответа (верное и глубокое изложение фактов, понятий, законов, закономерностей, принципов; опора при ответе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2) логическая последовательность изложения материала в процессе ответа;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3) грамотное изложение материала на высоком научном уровне, высокая культура речи;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4) наличие полных и обоснованных выводов;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5) демонстрация собственной профессиональной позиции (творческое применение знаний в практических ситуациях, демонстрация убежденности, а не безразличия; демонстрация умения сравнивать, классифицировать, обобщать).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 Невыполнение одного из перечисленных требований (к одному из вопросов экзаменационного билета) и правильный ответ на дополнительный вопрос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двух из перечисленных требований (либо двух к одному вопросу, либо по одному к каждому вопросу экзаменационного билета) и правильные ответы на два дополнительных вопроса в пределах программы.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Повышенный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Отлично</w:t>
            </w:r>
          </w:p>
        </w:tc>
      </w:tr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Оценка «хорошо» выставляется в любом из трех случаев: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Невыполнение одного из требований к ответу (к одному из вопросов экзаменационного билета), предъявляемых к оценке «отлично» (п.1), и неправильный ответ на дополнительный вопрос в пределах программы.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Невыполнение двух требований (либо двух к одному вопросу, либо по одному к каждому вопросу экзаменационного билета), предъявляемых к оценке «отлично» (п.1), и правильный ответ только на один дополнительный вопрос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трех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менее, чем на два дополнительных вопроса в пределах программы.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Базовый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Хорошо</w:t>
            </w:r>
          </w:p>
        </w:tc>
      </w:tr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Оценка «удовлетворительно» выставляется в любом из трех случаев: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Невыполнение двух требований (либо двух к одному вопросу, либо по одному к каждому вопросу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Невыполнение трех требований (в различных комбинациях по отношению к вопросам экзаменационного билета), предъявляемых к оценке «отлично» (п.1), и правильный ответ только на один дополнительный вопрос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менее, чем на два дополнительных вопроса в пределах программы.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Пороговый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Удовлетворительно</w:t>
            </w:r>
          </w:p>
        </w:tc>
      </w:tr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Оценка «неудовлетворительно» выставляется в любом из трех случаев: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Невыполнение более четырех требований (в различных комбинациях по отношению к вопросам экзаменационного билета), предъявляемых к оценке «отлично» (п.1).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Невыполнение трех требований (в различных комбинациях по отношению к вопросам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i/>
                <w:i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и правильный ответ только на один из не менее двух дополнительных вопросов в пределах программы.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Неудовлетворительно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Форма контрольно-измерительного материала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УТВЕРЖДАЮ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Зав. кафедрой истории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философии и культуры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______________Д.Г. Кукарников</w:t>
      </w:r>
    </w:p>
    <w:p>
      <w:pPr>
        <w:pStyle w:val="Normal"/>
        <w:widowControl w:val="false"/>
        <w:tabs>
          <w:tab w:val="clear" w:pos="708"/>
          <w:tab w:val="center" w:pos="7088" w:leader="none"/>
        </w:tabs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__.__</w:t>
      </w:r>
      <w:r>
        <w:rPr>
          <w:rFonts w:cs="Arial" w:ascii="Arial" w:hAnsi="Arial"/>
          <w:sz w:val="24"/>
          <w:szCs w:val="24"/>
        </w:rPr>
        <w:t>.20__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Направление подготовки: 39.03.01 Социология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Дисциплина: Философия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Курс: 1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Форма обучения: очная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Вид аттестации: промежуточная</w:t>
      </w:r>
    </w:p>
    <w:p>
      <w:pPr>
        <w:pStyle w:val="Normal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Вид контроля: экзамен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Style w:val="Pagenumber"/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Контрольно-измерительный материал № </w:t>
      </w:r>
      <w:r>
        <w:rPr>
          <w:rStyle w:val="Pagenumber"/>
          <w:rFonts w:cs="Arial" w:ascii="Arial" w:hAnsi="Arial"/>
          <w:b/>
          <w:sz w:val="24"/>
          <w:szCs w:val="24"/>
        </w:rPr>
        <w:fldChar w:fldCharType="begin"/>
      </w:r>
      <w:r>
        <w:rPr>
          <w:rStyle w:val="Pagenumber"/>
          <w:sz w:val="24"/>
          <w:b/>
          <w:szCs w:val="24"/>
          <w:rFonts w:cs="Arial" w:ascii="Arial" w:hAnsi="Arial"/>
        </w:rPr>
        <w:instrText> PAGE </w:instrText>
      </w:r>
      <w:r>
        <w:rPr>
          <w:rStyle w:val="Pagenumber"/>
          <w:sz w:val="24"/>
          <w:b/>
          <w:szCs w:val="24"/>
          <w:rFonts w:cs="Arial" w:ascii="Arial" w:hAnsi="Arial"/>
        </w:rPr>
        <w:fldChar w:fldCharType="separate"/>
      </w:r>
      <w:r>
        <w:rPr>
          <w:rStyle w:val="Pagenumber"/>
          <w:sz w:val="24"/>
          <w:b/>
          <w:szCs w:val="24"/>
          <w:rFonts w:cs="Arial" w:ascii="Arial" w:hAnsi="Arial"/>
        </w:rPr>
        <w:t>15</w:t>
      </w:r>
      <w:r>
        <w:rPr>
          <w:rStyle w:val="Pagenumber"/>
          <w:sz w:val="24"/>
          <w:b/>
          <w:szCs w:val="24"/>
          <w:rFonts w:cs="Arial" w:ascii="Arial" w:hAnsi="Arial"/>
        </w:rPr>
        <w:fldChar w:fldCharType="end"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Элейская школа: Ксенофан, Парменид, Зенон.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Иррационализм второй половины XIX в. (А. Шопенгауэр, Ф. Ницше) и его влияние на развитие европейской философской мысли.</w:t>
      </w:r>
    </w:p>
    <w:p>
      <w:pPr>
        <w:pStyle w:val="BodyText2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4302125</wp:posOffset>
                </wp:positionH>
                <wp:positionV relativeFrom="paragraph">
                  <wp:posOffset>31115</wp:posOffset>
                </wp:positionV>
                <wp:extent cx="889000" cy="806450"/>
                <wp:effectExtent l="0" t="0" r="0" b="33020"/>
                <wp:wrapNone/>
                <wp:docPr id="2" name="Рисунок 9" descr="Литвинов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 descr="Литвинов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20779800">
                          <a:off x="0" y="0"/>
                          <a:ext cx="888480" cy="805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9" stroked="f" o:allowincell="f" style="position:absolute;margin-left:338.75pt;margin-top:2.45pt;width:69.9pt;height:63.4pt;mso-wrap-style:none;v-text-anchor:middle;rotation:346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2"/>
        <w:widowControl w:val="false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2"/>
        <w:widowControl w:val="false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Доцент  ______________ </w:t>
      </w:r>
      <w:r>
        <w:rPr>
          <w:rFonts w:cs="Arial" w:ascii="Arial" w:hAnsi="Arial"/>
          <w:sz w:val="24"/>
          <w:szCs w:val="24"/>
          <w:lang w:val="ru-RU"/>
        </w:rPr>
        <w:t>Литвинов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ru-RU"/>
        </w:rPr>
        <w:t>М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ru-RU"/>
        </w:rPr>
        <w:t>Ф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BodyText2"/>
        <w:widowControl w:val="false"/>
        <w:spacing w:lineRule="auto" w:line="240" w:before="0" w:after="0"/>
        <w:rPr/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567" w:gutter="0" w:header="0" w:top="993" w:footer="397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ascii="Arial" w:hAnsi="Arial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ascii="Arial" w:hAnsi="Arial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0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0"/>
    <w:unhideWhenUsed/>
    <w:qFormat/>
    <w:rsid w:val="00750c38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50"/>
    <w:qFormat/>
    <w:rsid w:val="00750c38"/>
    <w:pPr>
      <w:keepNext w:val="true"/>
      <w:outlineLvl w:val="4"/>
    </w:pPr>
    <w:rPr>
      <w:sz w:val="28"/>
      <w:lang w:val="x-none"/>
    </w:rPr>
  </w:style>
  <w:style w:type="paragraph" w:styleId="Heading9">
    <w:name w:val="Heading 9"/>
    <w:basedOn w:val="Normal"/>
    <w:next w:val="Normal"/>
    <w:link w:val="90"/>
    <w:qFormat/>
    <w:rsid w:val="00750c38"/>
    <w:pPr>
      <w:spacing w:before="240" w:after="60"/>
      <w:outlineLvl w:val="8"/>
    </w:pPr>
    <w:rPr>
      <w:rFonts w:ascii="Arial" w:hAnsi="Arial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link w:val="4"/>
    <w:qFormat/>
    <w:rsid w:val="00750c38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5" w:customStyle="1">
    <w:name w:val="Заголовок 5 Знак"/>
    <w:link w:val="5"/>
    <w:qFormat/>
    <w:rsid w:val="00750c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" w:customStyle="1">
    <w:name w:val="Заголовок 9 Знак"/>
    <w:link w:val="9"/>
    <w:qFormat/>
    <w:rsid w:val="00750c38"/>
    <w:rPr>
      <w:rFonts w:ascii="Arial" w:hAnsi="Arial" w:eastAsia="Times New Roman" w:cs="Arial"/>
      <w:lang w:eastAsia="ru-RU"/>
    </w:rPr>
  </w:style>
  <w:style w:type="character" w:styleId="2" w:customStyle="1">
    <w:name w:val="Основной текст с отступом 2 Знак"/>
    <w:link w:val="2"/>
    <w:qFormat/>
    <w:rsid w:val="00750c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Верхний колонтитул Знак"/>
    <w:link w:val="a3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750c38"/>
    <w:rPr/>
  </w:style>
  <w:style w:type="character" w:styleId="21" w:customStyle="1">
    <w:name w:val="Основной текст 2 Знак"/>
    <w:link w:val="21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кст Знак"/>
    <w:link w:val="a7"/>
    <w:qFormat/>
    <w:rsid w:val="00750c3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InternetLink">
    <w:name w:val="Hyperlink"/>
    <w:rsid w:val="00750c38"/>
    <w:rPr>
      <w:color w:val="0000FF"/>
      <w:u w:val="single"/>
    </w:rPr>
  </w:style>
  <w:style w:type="character" w:styleId="Emphasis">
    <w:name w:val="Emphasis"/>
    <w:qFormat/>
    <w:rsid w:val="00750c38"/>
    <w:rPr>
      <w:i w:val="false"/>
      <w:iCs w:val="false"/>
      <w:spacing w:val="48"/>
    </w:rPr>
  </w:style>
  <w:style w:type="character" w:styleId="3" w:customStyle="1">
    <w:name w:val="Основной текст 3 Знак"/>
    <w:link w:val="30"/>
    <w:qFormat/>
    <w:rsid w:val="00750c3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 w:customStyle="1">
    <w:name w:val="Основной текст с отступом Знак"/>
    <w:link w:val="ac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" w:customStyle="1">
    <w:name w:val="Основной текст с отступом 3 Знак"/>
    <w:link w:val="32"/>
    <w:qFormat/>
    <w:rsid w:val="00750c3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 w:customStyle="1">
    <w:name w:val="Название Знак"/>
    <w:link w:val="ae"/>
    <w:uiPriority w:val="99"/>
    <w:qFormat/>
    <w:rsid w:val="00750c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link w:val="af0"/>
    <w:uiPriority w:val="99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qFormat/>
    <w:rsid w:val="00750c38"/>
    <w:rPr>
      <w:b/>
      <w:bCs/>
    </w:rPr>
  </w:style>
  <w:style w:type="character" w:styleId="VisitedInternetLink">
    <w:name w:val="FollowedHyperlink"/>
    <w:rsid w:val="00750c38"/>
    <w:rPr>
      <w:color w:val="800080"/>
      <w:u w:val="single"/>
    </w:rPr>
  </w:style>
  <w:style w:type="character" w:styleId="Style16" w:customStyle="1">
    <w:name w:val="Текст выноски Знак"/>
    <w:link w:val="af6"/>
    <w:qFormat/>
    <w:rsid w:val="00750c38"/>
    <w:rPr>
      <w:rFonts w:ascii="Segoe UI" w:hAnsi="Segoe UI" w:eastAsia="Times New Roman" w:cs="Segoe UI"/>
      <w:sz w:val="18"/>
      <w:szCs w:val="18"/>
      <w:lang w:eastAsia="ru-RU"/>
    </w:rPr>
  </w:style>
  <w:style w:type="character" w:styleId="Style17" w:customStyle="1">
    <w:name w:val="Текст сноски Знак"/>
    <w:link w:val="af7"/>
    <w:uiPriority w:val="99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Characters">
    <w:name w:val="Footnote Characters"/>
    <w:uiPriority w:val="99"/>
    <w:qFormat/>
    <w:rsid w:val="00750c38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FontStyle17" w:customStyle="1">
    <w:name w:val="Font Style17"/>
    <w:qFormat/>
    <w:rsid w:val="00f649f0"/>
    <w:rPr>
      <w:rFonts w:ascii="Times New Roman" w:hAnsi="Times New Roman" w:cs="Times New Roman"/>
      <w:sz w:val="22"/>
      <w:szCs w:val="22"/>
    </w:rPr>
  </w:style>
  <w:style w:type="character" w:styleId="FontStyle20" w:customStyle="1">
    <w:name w:val="Font Style20"/>
    <w:qFormat/>
    <w:rsid w:val="00f649f0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qFormat/>
    <w:rsid w:val="00c575d0"/>
    <w:rPr>
      <w:rFonts w:ascii="Times New Roman" w:hAnsi="Times New Roman" w:cs="Times New Roman"/>
      <w:sz w:val="18"/>
      <w:szCs w:val="18"/>
    </w:rPr>
  </w:style>
  <w:style w:type="character" w:styleId="FontStyle21" w:customStyle="1">
    <w:name w:val="Font Style21"/>
    <w:qFormat/>
    <w:rsid w:val="00c575d0"/>
    <w:rPr>
      <w:rFonts w:ascii="Times New Roman" w:hAnsi="Times New Roman" w:cs="Times New Roman"/>
      <w:sz w:val="22"/>
      <w:szCs w:val="22"/>
    </w:rPr>
  </w:style>
  <w:style w:type="character" w:styleId="S19" w:customStyle="1">
    <w:name w:val="s19"/>
    <w:uiPriority w:val="99"/>
    <w:qFormat/>
    <w:rsid w:val="00994af3"/>
    <w:rPr/>
  </w:style>
  <w:style w:type="character" w:styleId="BaseText" w:customStyle="1">
    <w:name w:val="BaseText Знак Знак"/>
    <w:link w:val="BaseText"/>
    <w:qFormat/>
    <w:rsid w:val="00d079b9"/>
    <w:rPr>
      <w:rFonts w:ascii="Times New Roman" w:hAnsi="Times New Roman" w:eastAsia="Times New Roman"/>
      <w:sz w:val="24"/>
    </w:rPr>
  </w:style>
  <w:style w:type="character" w:styleId="Style18" w:customStyle="1">
    <w:name w:val="Без интервала Знак"/>
    <w:qFormat/>
    <w:locked/>
    <w:rsid w:val="00ee18f2"/>
    <w:rPr>
      <w:i/>
      <w:sz w:val="18"/>
      <w:szCs w:val="22"/>
      <w:lang w:eastAsia="en-US" w:bidi="ar-SA"/>
    </w:rPr>
  </w:style>
  <w:style w:type="character" w:styleId="Appleconvertedspace" w:customStyle="1">
    <w:name w:val="apple-converted-space"/>
    <w:basedOn w:val="DefaultParagraphFont"/>
    <w:qFormat/>
    <w:rsid w:val="00ee18f2"/>
    <w:rPr/>
  </w:style>
  <w:style w:type="character" w:styleId="Style19" w:customStyle="1">
    <w:name w:val="Основной текст Знак"/>
    <w:link w:val="afd"/>
    <w:uiPriority w:val="99"/>
    <w:qFormat/>
    <w:rsid w:val="001b64c1"/>
    <w:rPr>
      <w:rFonts w:ascii="Times New Roman" w:hAnsi="Times New Roman" w:eastAsia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afe"/>
    <w:uiPriority w:val="99"/>
    <w:unhideWhenUsed/>
    <w:rsid w:val="001b64c1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2">
    <w:name w:val="Body Text Indent 2"/>
    <w:basedOn w:val="Normal"/>
    <w:link w:val="20"/>
    <w:qFormat/>
    <w:rsid w:val="00750c38"/>
    <w:pPr>
      <w:ind w:firstLine="851"/>
    </w:pPr>
    <w:rPr>
      <w:sz w:val="28"/>
      <w:lang w:val="x-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4"/>
    <w:rsid w:val="00750c38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BodyText2">
    <w:name w:val="Body Text 2"/>
    <w:basedOn w:val="Normal"/>
    <w:link w:val="22"/>
    <w:qFormat/>
    <w:rsid w:val="00750c38"/>
    <w:pPr>
      <w:spacing w:lineRule="auto" w:line="480" w:before="0" w:after="120"/>
    </w:pPr>
    <w:rPr>
      <w:lang w:val="x-none"/>
    </w:rPr>
  </w:style>
  <w:style w:type="paragraph" w:styleId="PlainText">
    <w:name w:val="Plain Text"/>
    <w:basedOn w:val="Normal"/>
    <w:link w:val="a6"/>
    <w:qFormat/>
    <w:rsid w:val="00750c38"/>
    <w:pPr/>
    <w:rPr>
      <w:rFonts w:ascii="Courier New" w:hAnsi="Courier New"/>
      <w:lang w:val="x-none"/>
    </w:rPr>
  </w:style>
  <w:style w:type="paragraph" w:styleId="Caption1">
    <w:name w:val="caption"/>
    <w:basedOn w:val="Normal"/>
    <w:next w:val="Normal"/>
    <w:qFormat/>
    <w:rsid w:val="00750c38"/>
    <w:pPr>
      <w:spacing w:lineRule="auto" w:line="360" w:before="120" w:after="0"/>
      <w:ind w:left="539" w:hanging="0"/>
    </w:pPr>
    <w:rPr>
      <w:b/>
      <w:bCs/>
      <w:sz w:val="24"/>
      <w:szCs w:val="24"/>
    </w:rPr>
  </w:style>
  <w:style w:type="paragraph" w:styleId="BodyText3">
    <w:name w:val="Body Text 3"/>
    <w:basedOn w:val="Normal"/>
    <w:link w:val="3"/>
    <w:qFormat/>
    <w:rsid w:val="00750c38"/>
    <w:pPr>
      <w:spacing w:before="0" w:after="120"/>
    </w:pPr>
    <w:rPr>
      <w:sz w:val="16"/>
      <w:szCs w:val="16"/>
      <w:lang w:val="x-none"/>
    </w:rPr>
  </w:style>
  <w:style w:type="paragraph" w:styleId="TextBodyIndent">
    <w:name w:val="Body Text Indent"/>
    <w:basedOn w:val="Normal"/>
    <w:link w:val="ad"/>
    <w:rsid w:val="00750c38"/>
    <w:pPr>
      <w:spacing w:before="0" w:after="120"/>
      <w:ind w:left="283" w:hanging="0"/>
    </w:pPr>
    <w:rPr>
      <w:lang w:val="x-none"/>
    </w:rPr>
  </w:style>
  <w:style w:type="paragraph" w:styleId="BodyTextIndent3">
    <w:name w:val="Body Text Indent 3"/>
    <w:basedOn w:val="Normal"/>
    <w:link w:val="31"/>
    <w:qFormat/>
    <w:rsid w:val="00750c38"/>
    <w:pPr>
      <w:spacing w:before="0" w:after="120"/>
      <w:ind w:left="283" w:hanging="0"/>
    </w:pPr>
    <w:rPr>
      <w:sz w:val="16"/>
      <w:szCs w:val="16"/>
      <w:lang w:val="x-none"/>
    </w:rPr>
  </w:style>
  <w:style w:type="paragraph" w:styleId="Title">
    <w:name w:val="Title"/>
    <w:basedOn w:val="Normal"/>
    <w:link w:val="af"/>
    <w:uiPriority w:val="99"/>
    <w:qFormat/>
    <w:rsid w:val="00750c38"/>
    <w:pPr>
      <w:jc w:val="center"/>
    </w:pPr>
    <w:rPr>
      <w:sz w:val="28"/>
      <w:lang w:val="x-none"/>
    </w:rPr>
  </w:style>
  <w:style w:type="paragraph" w:styleId="1" w:customStyle="1">
    <w:name w:val="Обычный1"/>
    <w:uiPriority w:val="99"/>
    <w:qFormat/>
    <w:rsid w:val="00750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af1"/>
    <w:uiPriority w:val="99"/>
    <w:rsid w:val="00750c38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11" w:customStyle="1">
    <w:name w:val="Без интервала1"/>
    <w:qFormat/>
    <w:rsid w:val="00750c3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i/>
      <w:color w:val="auto"/>
      <w:kern w:val="0"/>
      <w:sz w:val="18"/>
      <w:szCs w:val="22"/>
      <w:lang w:val="ru-RU" w:eastAsia="en-US" w:bidi="ar-SA"/>
    </w:rPr>
  </w:style>
  <w:style w:type="paragraph" w:styleId="Style20" w:customStyle="1">
    <w:name w:val="Для таблиц"/>
    <w:basedOn w:val="Normal"/>
    <w:qFormat/>
    <w:rsid w:val="00750c38"/>
    <w:pPr>
      <w:widowControl w:val="false"/>
      <w:suppressAutoHyphens w:val="true"/>
    </w:pPr>
    <w:rPr>
      <w:rFonts w:eastAsia="Lucida Sans Unicode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af5"/>
    <w:qFormat/>
    <w:rsid w:val="00750c38"/>
    <w:pPr/>
    <w:rPr>
      <w:rFonts w:ascii="Segoe UI" w:hAnsi="Segoe UI"/>
      <w:sz w:val="18"/>
      <w:szCs w:val="18"/>
      <w:lang w:val="x-none"/>
    </w:rPr>
  </w:style>
  <w:style w:type="paragraph" w:styleId="ConsPlusNormal" w:customStyle="1">
    <w:name w:val="ConsPlusNormal"/>
    <w:qFormat/>
    <w:rsid w:val="00750c3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Footnote">
    <w:name w:val="Footnote Text"/>
    <w:basedOn w:val="Normal"/>
    <w:link w:val="af8"/>
    <w:uiPriority w:val="99"/>
    <w:rsid w:val="00750c38"/>
    <w:pPr/>
    <w:rPr>
      <w:lang w:val="x-none"/>
    </w:rPr>
  </w:style>
  <w:style w:type="paragraph" w:styleId="NormalWeb">
    <w:name w:val="Normal (Web)"/>
    <w:basedOn w:val="Normal"/>
    <w:uiPriority w:val="99"/>
    <w:unhideWhenUsed/>
    <w:qFormat/>
    <w:rsid w:val="00750c38"/>
    <w:pPr>
      <w:spacing w:beforeAutospacing="1" w:afterAutospacing="1"/>
    </w:pPr>
    <w:rPr>
      <w:sz w:val="24"/>
      <w:szCs w:val="24"/>
    </w:rPr>
  </w:style>
  <w:style w:type="paragraph" w:styleId="Style31" w:customStyle="1">
    <w:name w:val="Style3"/>
    <w:basedOn w:val="Normal"/>
    <w:qFormat/>
    <w:rsid w:val="00f649f0"/>
    <w:pPr>
      <w:widowControl w:val="false"/>
      <w:spacing w:lineRule="exact" w:line="192"/>
      <w:jc w:val="center"/>
    </w:pPr>
    <w:rPr>
      <w:sz w:val="24"/>
      <w:szCs w:val="24"/>
    </w:rPr>
  </w:style>
  <w:style w:type="paragraph" w:styleId="Style91" w:customStyle="1">
    <w:name w:val="Style9"/>
    <w:basedOn w:val="Normal"/>
    <w:qFormat/>
    <w:rsid w:val="00c575d0"/>
    <w:pPr>
      <w:widowControl w:val="false"/>
      <w:spacing w:lineRule="exact" w:line="279"/>
      <w:ind w:firstLine="394"/>
    </w:pPr>
    <w:rPr>
      <w:sz w:val="24"/>
      <w:szCs w:val="24"/>
    </w:rPr>
  </w:style>
  <w:style w:type="paragraph" w:styleId="Style161" w:customStyle="1">
    <w:name w:val="Style16"/>
    <w:basedOn w:val="Normal"/>
    <w:qFormat/>
    <w:rsid w:val="00c575d0"/>
    <w:pPr>
      <w:widowControl w:val="false"/>
      <w:spacing w:lineRule="exact" w:line="276"/>
    </w:pPr>
    <w:rPr>
      <w:sz w:val="24"/>
      <w:szCs w:val="24"/>
    </w:rPr>
  </w:style>
  <w:style w:type="paragraph" w:styleId="Style21" w:customStyle="1">
    <w:name w:val="Style2"/>
    <w:basedOn w:val="Normal"/>
    <w:qFormat/>
    <w:rsid w:val="00c575d0"/>
    <w:pPr>
      <w:widowControl w:val="false"/>
      <w:spacing w:lineRule="exact" w:line="293"/>
      <w:jc w:val="both"/>
    </w:pPr>
    <w:rPr>
      <w:sz w:val="24"/>
      <w:szCs w:val="24"/>
    </w:rPr>
  </w:style>
  <w:style w:type="paragraph" w:styleId="Default" w:customStyle="1">
    <w:name w:val="Default"/>
    <w:qFormat/>
    <w:rsid w:val="005270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qFormat/>
    <w:rsid w:val="003a63b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i/>
      <w:color w:val="auto"/>
      <w:kern w:val="0"/>
      <w:sz w:val="18"/>
      <w:szCs w:val="22"/>
      <w:lang w:val="ru-RU" w:eastAsia="ar-SA" w:bidi="ar-SA"/>
    </w:rPr>
  </w:style>
  <w:style w:type="paragraph" w:styleId="BaseText1" w:customStyle="1">
    <w:name w:val="BaseText Знак"/>
    <w:basedOn w:val="Normal"/>
    <w:link w:val="BaseText0"/>
    <w:qFormat/>
    <w:rsid w:val="00d079b9"/>
    <w:pPr>
      <w:ind w:firstLine="567"/>
    </w:pPr>
    <w:rPr>
      <w:sz w:val="24"/>
      <w:lang w:val="x-none" w:eastAsia="x-none"/>
    </w:rPr>
  </w:style>
  <w:style w:type="paragraph" w:styleId="12" w:customStyle="1">
    <w:name w:val="Знак Знак Знак Знак Знак Знак Знак1 Знак Знак Знак Знак"/>
    <w:basedOn w:val="Normal"/>
    <w:qFormat/>
    <w:rsid w:val="00d079b9"/>
    <w:pPr>
      <w:tabs>
        <w:tab w:val="clear" w:pos="708"/>
        <w:tab w:val="left" w:pos="643" w:leader="none"/>
      </w:tabs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b" w:customStyle="1">
    <w:name w:val="Sb Фамилия автора"/>
    <w:basedOn w:val="Normal"/>
    <w:qFormat/>
    <w:rsid w:val="00d079b9"/>
    <w:pPr>
      <w:spacing w:before="0" w:after="60"/>
      <w:jc w:val="center"/>
    </w:pPr>
    <w:rPr>
      <w:b/>
      <w:sz w:val="28"/>
    </w:rPr>
  </w:style>
  <w:style w:type="paragraph" w:styleId="211" w:customStyle="1">
    <w:name w:val="Основной текст с отступом 21"/>
    <w:basedOn w:val="Normal"/>
    <w:qFormat/>
    <w:rsid w:val="00823833"/>
    <w:pPr>
      <w:spacing w:lineRule="auto" w:line="480" w:before="0" w:after="120"/>
      <w:ind w:left="283" w:hanging="0"/>
    </w:pPr>
    <w:rPr>
      <w:sz w:val="24"/>
      <w:szCs w:val="24"/>
      <w:lang w:eastAsia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50c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C81B-7338-423F-8597-935D4B0C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LibreOffice/7.2.5.2$Windows_X86_64 LibreOffice_project/499f9727c189e6ef3471021d6132d4c694f357e5</Application>
  <AppVersion>15.0000</AppVersion>
  <Pages>15</Pages>
  <Words>4577</Words>
  <Characters>32521</Characters>
  <CharactersWithSpaces>36757</CharactersWithSpaces>
  <Paragraphs>539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2021-10-07T12:15:00Z</dcterms:created>
  <dc:creator>Карина</dc:creator>
  <dc:description/>
  <dc:language>en-US</dc:language>
  <cp:lastModifiedBy/>
  <cp:lastPrinted>2021-10-07T13:52:00Z</cp:lastPrinted>
  <dcterms:modified xsi:type="dcterms:W3CDTF">2022-04-09T02:19:03Z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